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78E579" w14:textId="77777777" w:rsidR="00C33B62" w:rsidRDefault="00000000">
      <w:pPr>
        <w:spacing w:before="1000"/>
      </w:pPr>
      <w:r>
        <w:t xml:space="preserve"> </w:t>
      </w:r>
    </w:p>
    <w:p w14:paraId="0F0827EE" w14:textId="77777777" w:rsidR="00C33B62" w:rsidRDefault="00000000">
      <w:pPr>
        <w:spacing w:before="400" w:after="160"/>
        <w:jc w:val="center"/>
      </w:pPr>
      <w:proofErr w:type="spellStart"/>
      <w:r>
        <w:rPr>
          <w:b/>
          <w:bCs/>
          <w:color w:val="1F3864"/>
          <w:sz w:val="52"/>
          <w:szCs w:val="52"/>
        </w:rPr>
        <w:t>AiTM</w:t>
      </w:r>
      <w:proofErr w:type="spellEnd"/>
      <w:r>
        <w:rPr>
          <w:b/>
          <w:bCs/>
          <w:color w:val="1F3864"/>
          <w:sz w:val="52"/>
          <w:szCs w:val="52"/>
        </w:rPr>
        <w:t xml:space="preserve"> / Cookie </w:t>
      </w:r>
      <w:proofErr w:type="spellStart"/>
      <w:r>
        <w:rPr>
          <w:b/>
          <w:bCs/>
          <w:color w:val="1F3864"/>
          <w:sz w:val="52"/>
          <w:szCs w:val="52"/>
        </w:rPr>
        <w:t>Hijacking</w:t>
      </w:r>
      <w:proofErr w:type="spellEnd"/>
      <w:r>
        <w:rPr>
          <w:b/>
          <w:bCs/>
          <w:color w:val="1F3864"/>
          <w:sz w:val="52"/>
          <w:szCs w:val="52"/>
        </w:rPr>
        <w:t xml:space="preserve"> M365</w:t>
      </w:r>
    </w:p>
    <w:p w14:paraId="46F08830" w14:textId="77777777" w:rsidR="00C33B62" w:rsidRDefault="00000000">
      <w:pPr>
        <w:spacing w:after="400"/>
        <w:jc w:val="center"/>
      </w:pPr>
      <w:r>
        <w:rPr>
          <w:b/>
          <w:bCs/>
          <w:color w:val="2E74B5"/>
          <w:sz w:val="34"/>
          <w:szCs w:val="34"/>
        </w:rPr>
        <w:t>Détection, mitigation et protection structurelle</w:t>
      </w:r>
    </w:p>
    <w:p w14:paraId="14A57228" w14:textId="77777777" w:rsidR="00C33B62" w:rsidRDefault="00000000">
      <w:pPr>
        <w:spacing w:after="120"/>
        <w:jc w:val="center"/>
      </w:pPr>
      <w:r>
        <w:rPr>
          <w:i/>
          <w:iCs/>
          <w:color w:val="555555"/>
          <w:sz w:val="24"/>
          <w:szCs w:val="24"/>
        </w:rPr>
        <w:t>Guide technique  ·  Microsoft 365 Business Premium</w:t>
      </w:r>
    </w:p>
    <w:p w14:paraId="2A191E68" w14:textId="77777777" w:rsidR="00C33B62" w:rsidRDefault="00000000">
      <w:pPr>
        <w:spacing w:after="600"/>
        <w:jc w:val="center"/>
      </w:pPr>
      <w:r>
        <w:rPr>
          <w:i/>
          <w:iCs/>
          <w:color w:val="888888"/>
        </w:rPr>
        <w:t xml:space="preserve">Complémentaire au Guide MVC Purview </w:t>
      </w:r>
      <w:proofErr w:type="spellStart"/>
      <w:r>
        <w:rPr>
          <w:i/>
          <w:iCs/>
          <w:color w:val="888888"/>
        </w:rPr>
        <w:t>nLPD</w:t>
      </w:r>
      <w:proofErr w:type="spellEnd"/>
      <w:r>
        <w:rPr>
          <w:i/>
          <w:iCs/>
          <w:color w:val="888888"/>
        </w:rPr>
        <w:t xml:space="preserve">  ·  PME Suisse</w:t>
      </w:r>
    </w:p>
    <w:p w14:paraId="20B04643" w14:textId="77777777" w:rsidR="00C33B62" w:rsidRDefault="00C33B62">
      <w:pPr>
        <w:spacing w:before="80"/>
      </w:pPr>
    </w:p>
    <w:tbl>
      <w:tblPr>
        <w:tblW w:w="9360" w:type="dxa"/>
        <w:tblBorders>
          <w:insideH w:val="single" w:sz="4" w:space="0" w:color="auto"/>
          <w:insideV w:val="single" w:sz="4" w:space="0" w:color="auto"/>
        </w:tblBorders>
        <w:tblCellMar>
          <w:top w:w="160" w:type="dxa"/>
          <w:left w:w="10" w:type="dxa"/>
          <w:bottom w:w="160" w:type="dxa"/>
          <w:right w:w="10" w:type="dxa"/>
        </w:tblCellMar>
        <w:tblLook w:val="0000" w:firstRow="0" w:lastRow="0" w:firstColumn="0" w:lastColumn="0" w:noHBand="0" w:noVBand="0"/>
      </w:tblPr>
      <w:tblGrid>
        <w:gridCol w:w="9360"/>
      </w:tblGrid>
      <w:tr w:rsidR="00C33B62" w14:paraId="5DBC5E20" w14:textId="77777777">
        <w:tc>
          <w:tcPr>
            <w:tcW w:w="0" w:type="auto"/>
            <w:tcBorders>
              <w:top w:val="single" w:sz="4" w:space="0" w:color="C55A11"/>
              <w:left w:val="thick" w:sz="12" w:space="0" w:color="C55A11"/>
            </w:tcBorders>
            <w:shd w:val="clear" w:color="auto" w:fill="FCE4D6"/>
            <w:tcMar>
              <w:top w:w="80" w:type="dxa"/>
              <w:left w:w="160" w:type="dxa"/>
              <w:bottom w:w="80" w:type="dxa"/>
              <w:right w:w="160" w:type="dxa"/>
            </w:tcMar>
          </w:tcPr>
          <w:p w14:paraId="258440F3" w14:textId="77777777" w:rsidR="00C33B62" w:rsidRDefault="00000000">
            <w:pPr>
              <w:spacing w:before="80" w:after="80"/>
              <w:ind w:left="160"/>
            </w:pPr>
            <w:r>
              <w:rPr>
                <w:b/>
                <w:bCs/>
                <w:color w:val="C55A11"/>
                <w:sz w:val="21"/>
                <w:szCs w:val="21"/>
              </w:rPr>
              <w:t>Contexte de publication</w:t>
            </w:r>
          </w:p>
        </w:tc>
      </w:tr>
      <w:tr w:rsidR="00C33B62" w14:paraId="5F50B7DC" w14:textId="77777777">
        <w:tc>
          <w:tcPr>
            <w:tcW w:w="0" w:type="auto"/>
            <w:tcBorders>
              <w:left w:val="thick" w:sz="12" w:space="0" w:color="C55A11"/>
            </w:tcBorders>
            <w:shd w:val="clear" w:color="auto" w:fill="FCE4D6"/>
            <w:tcMar>
              <w:top w:w="30" w:type="dxa"/>
              <w:left w:w="160" w:type="dxa"/>
              <w:bottom w:w="30" w:type="dxa"/>
              <w:right w:w="160" w:type="dxa"/>
            </w:tcMar>
          </w:tcPr>
          <w:p w14:paraId="1E73E624" w14:textId="77777777" w:rsidR="00C33B62" w:rsidRDefault="00000000">
            <w:pPr>
              <w:spacing w:before="30" w:after="30"/>
              <w:ind w:left="160"/>
            </w:pPr>
            <w:r>
              <w:rPr>
                <w:sz w:val="20"/>
                <w:szCs w:val="20"/>
              </w:rPr>
              <w:t>Ce document a été rédigé suite à la divulgation publique de deux incidents majeurs en août 2026.</w:t>
            </w:r>
          </w:p>
        </w:tc>
      </w:tr>
      <w:tr w:rsidR="00C33B62" w14:paraId="4299B51C" w14:textId="77777777">
        <w:tc>
          <w:tcPr>
            <w:tcW w:w="0" w:type="auto"/>
            <w:tcBorders>
              <w:left w:val="thick" w:sz="12" w:space="0" w:color="C55A11"/>
            </w:tcBorders>
            <w:shd w:val="clear" w:color="auto" w:fill="FCE4D6"/>
            <w:tcMar>
              <w:top w:w="30" w:type="dxa"/>
              <w:left w:w="160" w:type="dxa"/>
              <w:bottom w:w="30" w:type="dxa"/>
              <w:right w:w="160" w:type="dxa"/>
            </w:tcMar>
          </w:tcPr>
          <w:p w14:paraId="36AA6962" w14:textId="77777777" w:rsidR="00C33B62" w:rsidRDefault="00C33B62">
            <w:pPr>
              <w:spacing w:before="30" w:after="30"/>
              <w:ind w:left="160"/>
            </w:pPr>
          </w:p>
        </w:tc>
      </w:tr>
      <w:tr w:rsidR="00C33B62" w14:paraId="4811C0DE" w14:textId="77777777">
        <w:tc>
          <w:tcPr>
            <w:tcW w:w="0" w:type="auto"/>
            <w:tcBorders>
              <w:left w:val="thick" w:sz="12" w:space="0" w:color="C55A11"/>
            </w:tcBorders>
            <w:shd w:val="clear" w:color="auto" w:fill="FCE4D6"/>
            <w:tcMar>
              <w:top w:w="30" w:type="dxa"/>
              <w:left w:w="160" w:type="dxa"/>
              <w:bottom w:w="30" w:type="dxa"/>
              <w:right w:w="160" w:type="dxa"/>
            </w:tcMar>
          </w:tcPr>
          <w:p w14:paraId="1DC5CB37" w14:textId="77777777" w:rsidR="00C33B62" w:rsidRDefault="00000000">
            <w:pPr>
              <w:spacing w:before="30" w:after="30"/>
              <w:ind w:left="160"/>
            </w:pPr>
            <w:r>
              <w:rPr>
                <w:sz w:val="20"/>
                <w:szCs w:val="20"/>
              </w:rPr>
              <w:t xml:space="preserve">Mirage2FA (groupe LinX </w:t>
            </w:r>
            <w:proofErr w:type="spellStart"/>
            <w:r>
              <w:rPr>
                <w:sz w:val="20"/>
                <w:szCs w:val="20"/>
              </w:rPr>
              <w:t>Coders</w:t>
            </w:r>
            <w:proofErr w:type="spellEnd"/>
            <w:r>
              <w:rPr>
                <w:sz w:val="20"/>
                <w:szCs w:val="20"/>
              </w:rPr>
              <w:t xml:space="preserve">, 20 août) : plateforme </w:t>
            </w:r>
            <w:proofErr w:type="spellStart"/>
            <w:r>
              <w:rPr>
                <w:sz w:val="20"/>
                <w:szCs w:val="20"/>
              </w:rPr>
              <w:t>PhaaS</w:t>
            </w:r>
            <w:proofErr w:type="spellEnd"/>
            <w:r>
              <w:rPr>
                <w:sz w:val="20"/>
                <w:szCs w:val="20"/>
              </w:rPr>
              <w:t xml:space="preserve"> exploitant une technique </w:t>
            </w:r>
            <w:proofErr w:type="spellStart"/>
            <w:r>
              <w:rPr>
                <w:sz w:val="20"/>
                <w:szCs w:val="20"/>
              </w:rPr>
              <w:t>AiTM</w:t>
            </w:r>
            <w:proofErr w:type="spellEnd"/>
            <w:r>
              <w:rPr>
                <w:sz w:val="20"/>
                <w:szCs w:val="20"/>
              </w:rPr>
              <w:t xml:space="preserve"> par proxy</w:t>
            </w:r>
          </w:p>
        </w:tc>
      </w:tr>
      <w:tr w:rsidR="00C33B62" w14:paraId="41860FCB" w14:textId="77777777">
        <w:tc>
          <w:tcPr>
            <w:tcW w:w="0" w:type="auto"/>
            <w:tcBorders>
              <w:left w:val="thick" w:sz="12" w:space="0" w:color="C55A11"/>
            </w:tcBorders>
            <w:shd w:val="clear" w:color="auto" w:fill="FCE4D6"/>
            <w:tcMar>
              <w:top w:w="30" w:type="dxa"/>
              <w:left w:w="160" w:type="dxa"/>
              <w:bottom w:w="30" w:type="dxa"/>
              <w:right w:w="160" w:type="dxa"/>
            </w:tcMar>
          </w:tcPr>
          <w:p w14:paraId="6C20CDDA" w14:textId="77777777" w:rsidR="00C33B62" w:rsidRDefault="00000000">
            <w:pPr>
              <w:spacing w:before="30" w:after="30"/>
              <w:ind w:left="160"/>
            </w:pPr>
            <w:proofErr w:type="spellStart"/>
            <w:r>
              <w:rPr>
                <w:sz w:val="20"/>
                <w:szCs w:val="20"/>
              </w:rPr>
              <w:t>WebSocket</w:t>
            </w:r>
            <w:proofErr w:type="spellEnd"/>
            <w:r>
              <w:rPr>
                <w:sz w:val="20"/>
                <w:szCs w:val="20"/>
              </w:rPr>
              <w:t xml:space="preserve"> contre Microsoft 365. 9 426 comptes ciblés, 4 561 vols de session confirmés.</w:t>
            </w:r>
          </w:p>
        </w:tc>
      </w:tr>
      <w:tr w:rsidR="00C33B62" w14:paraId="017CAF08" w14:textId="77777777">
        <w:tc>
          <w:tcPr>
            <w:tcW w:w="0" w:type="auto"/>
            <w:tcBorders>
              <w:left w:val="thick" w:sz="12" w:space="0" w:color="C55A11"/>
            </w:tcBorders>
            <w:shd w:val="clear" w:color="auto" w:fill="FCE4D6"/>
            <w:tcMar>
              <w:top w:w="30" w:type="dxa"/>
              <w:left w:w="160" w:type="dxa"/>
              <w:bottom w:w="30" w:type="dxa"/>
              <w:right w:w="160" w:type="dxa"/>
            </w:tcMar>
          </w:tcPr>
          <w:p w14:paraId="4F18B24A" w14:textId="77777777" w:rsidR="00C33B62" w:rsidRDefault="00C33B62">
            <w:pPr>
              <w:spacing w:before="30" w:after="30"/>
              <w:ind w:left="160"/>
            </w:pPr>
          </w:p>
        </w:tc>
      </w:tr>
      <w:tr w:rsidR="00C33B62" w14:paraId="4875B580" w14:textId="77777777">
        <w:tc>
          <w:tcPr>
            <w:tcW w:w="0" w:type="auto"/>
            <w:tcBorders>
              <w:left w:val="thick" w:sz="12" w:space="0" w:color="C55A11"/>
            </w:tcBorders>
            <w:shd w:val="clear" w:color="auto" w:fill="FCE4D6"/>
            <w:tcMar>
              <w:top w:w="30" w:type="dxa"/>
              <w:left w:w="160" w:type="dxa"/>
              <w:bottom w:w="30" w:type="dxa"/>
              <w:right w:w="160" w:type="dxa"/>
            </w:tcMar>
          </w:tcPr>
          <w:p w14:paraId="275379D5" w14:textId="77777777" w:rsidR="00C33B62" w:rsidRDefault="00000000">
            <w:pPr>
              <w:spacing w:before="30" w:after="30"/>
              <w:ind w:left="160"/>
            </w:pPr>
            <w:r>
              <w:rPr>
                <w:sz w:val="20"/>
                <w:szCs w:val="20"/>
              </w:rPr>
              <w:t>CVE-2026-69836 (Microsoft, 21 août) : vulnérabilité RCE CVSS 10.0 dans Entra ID, exploitation</w:t>
            </w:r>
          </w:p>
        </w:tc>
      </w:tr>
      <w:tr w:rsidR="00C33B62" w14:paraId="0AEC47EC" w14:textId="77777777">
        <w:tc>
          <w:tcPr>
            <w:tcW w:w="0" w:type="auto"/>
            <w:tcBorders>
              <w:left w:val="thick" w:sz="12" w:space="0" w:color="C55A11"/>
            </w:tcBorders>
            <w:shd w:val="clear" w:color="auto" w:fill="FCE4D6"/>
            <w:tcMar>
              <w:top w:w="30" w:type="dxa"/>
              <w:left w:w="160" w:type="dxa"/>
              <w:bottom w:w="30" w:type="dxa"/>
              <w:right w:w="160" w:type="dxa"/>
            </w:tcMar>
          </w:tcPr>
          <w:p w14:paraId="66C0BBAA" w14:textId="77777777" w:rsidR="00C33B62" w:rsidRDefault="00000000">
            <w:pPr>
              <w:spacing w:before="30" w:after="30"/>
              <w:ind w:left="160"/>
            </w:pPr>
            <w:r>
              <w:rPr>
                <w:sz w:val="20"/>
                <w:szCs w:val="20"/>
              </w:rPr>
              <w:t>confirmée avant patch, corrigée côté infrastructure Microsoft sans action requise côté client.</w:t>
            </w:r>
          </w:p>
        </w:tc>
      </w:tr>
      <w:tr w:rsidR="00C33B62" w14:paraId="192E2A3E" w14:textId="77777777">
        <w:tc>
          <w:tcPr>
            <w:tcW w:w="0" w:type="auto"/>
            <w:tcBorders>
              <w:left w:val="thick" w:sz="12" w:space="0" w:color="C55A11"/>
            </w:tcBorders>
            <w:shd w:val="clear" w:color="auto" w:fill="FCE4D6"/>
            <w:tcMar>
              <w:top w:w="30" w:type="dxa"/>
              <w:left w:w="160" w:type="dxa"/>
              <w:bottom w:w="30" w:type="dxa"/>
              <w:right w:w="160" w:type="dxa"/>
            </w:tcMar>
          </w:tcPr>
          <w:p w14:paraId="258FD013" w14:textId="77777777" w:rsidR="00C33B62" w:rsidRDefault="00C33B62">
            <w:pPr>
              <w:spacing w:before="30" w:after="30"/>
              <w:ind w:left="160"/>
            </w:pPr>
          </w:p>
        </w:tc>
      </w:tr>
      <w:tr w:rsidR="00C33B62" w14:paraId="683DF7CE" w14:textId="77777777">
        <w:tc>
          <w:tcPr>
            <w:tcW w:w="0" w:type="auto"/>
            <w:tcBorders>
              <w:left w:val="thick" w:sz="12" w:space="0" w:color="C55A11"/>
            </w:tcBorders>
            <w:shd w:val="clear" w:color="auto" w:fill="FCE4D6"/>
            <w:tcMar>
              <w:top w:w="30" w:type="dxa"/>
              <w:left w:w="160" w:type="dxa"/>
              <w:bottom w:w="30" w:type="dxa"/>
              <w:right w:w="160" w:type="dxa"/>
            </w:tcMar>
          </w:tcPr>
          <w:p w14:paraId="1B174EFD" w14:textId="77777777" w:rsidR="00C33B62" w:rsidRDefault="00000000">
            <w:pPr>
              <w:spacing w:before="30" w:after="30"/>
              <w:ind w:left="160"/>
            </w:pPr>
            <w:r>
              <w:rPr>
                <w:sz w:val="20"/>
                <w:szCs w:val="20"/>
              </w:rPr>
              <w:t>Audience : consultants IT / MSP et responsables IT internes accompagnant des PME M365 Business Premium.</w:t>
            </w:r>
          </w:p>
        </w:tc>
      </w:tr>
      <w:tr w:rsidR="00C33B62" w14:paraId="5B402427" w14:textId="77777777">
        <w:tc>
          <w:tcPr>
            <w:tcW w:w="0" w:type="auto"/>
            <w:tcBorders>
              <w:left w:val="thick" w:sz="12" w:space="0" w:color="C55A11"/>
            </w:tcBorders>
            <w:shd w:val="clear" w:color="auto" w:fill="FCE4D6"/>
            <w:tcMar>
              <w:top w:w="30" w:type="dxa"/>
              <w:left w:w="160" w:type="dxa"/>
              <w:bottom w:w="30" w:type="dxa"/>
              <w:right w:w="160" w:type="dxa"/>
            </w:tcMar>
          </w:tcPr>
          <w:p w14:paraId="2C588702" w14:textId="77777777" w:rsidR="00C33B62" w:rsidRDefault="00C33B62">
            <w:pPr>
              <w:spacing w:before="30" w:after="30"/>
              <w:ind w:left="160"/>
            </w:pPr>
          </w:p>
        </w:tc>
      </w:tr>
      <w:tr w:rsidR="00C33B62" w14:paraId="14C67A4C" w14:textId="77777777">
        <w:tc>
          <w:tcPr>
            <w:tcW w:w="0" w:type="auto"/>
            <w:tcBorders>
              <w:left w:val="thick" w:sz="12" w:space="0" w:color="C55A11"/>
            </w:tcBorders>
            <w:shd w:val="clear" w:color="auto" w:fill="FCE4D6"/>
            <w:tcMar>
              <w:top w:w="30" w:type="dxa"/>
              <w:left w:w="160" w:type="dxa"/>
              <w:bottom w:w="30" w:type="dxa"/>
              <w:right w:w="160" w:type="dxa"/>
            </w:tcMar>
          </w:tcPr>
          <w:p w14:paraId="46B7D07F" w14:textId="77777777" w:rsidR="00C33B62" w:rsidRDefault="00000000">
            <w:pPr>
              <w:spacing w:before="30" w:after="30"/>
              <w:ind w:left="160"/>
            </w:pPr>
            <w:r>
              <w:rPr>
                <w:sz w:val="20"/>
                <w:szCs w:val="20"/>
              </w:rPr>
              <w:t xml:space="preserve">Ce document est indépendant mais complémentaire au Guide MVC Purview </w:t>
            </w:r>
            <w:proofErr w:type="spellStart"/>
            <w:r>
              <w:rPr>
                <w:sz w:val="20"/>
                <w:szCs w:val="20"/>
              </w:rPr>
              <w:t>nLPD</w:t>
            </w:r>
            <w:proofErr w:type="spellEnd"/>
            <w:r>
              <w:rPr>
                <w:sz w:val="20"/>
                <w:szCs w:val="20"/>
              </w:rPr>
              <w:t xml:space="preserve"> :</w:t>
            </w:r>
          </w:p>
        </w:tc>
      </w:tr>
      <w:tr w:rsidR="00C33B62" w14:paraId="63D78606" w14:textId="77777777">
        <w:tc>
          <w:tcPr>
            <w:tcW w:w="0" w:type="auto"/>
            <w:tcBorders>
              <w:left w:val="thick" w:sz="12" w:space="0" w:color="C55A11"/>
            </w:tcBorders>
            <w:shd w:val="clear" w:color="auto" w:fill="FCE4D6"/>
            <w:tcMar>
              <w:top w:w="30" w:type="dxa"/>
              <w:left w:w="160" w:type="dxa"/>
              <w:bottom w:w="30" w:type="dxa"/>
              <w:right w:w="160" w:type="dxa"/>
            </w:tcMar>
          </w:tcPr>
          <w:p w14:paraId="1D4E6724" w14:textId="77777777" w:rsidR="00C33B62" w:rsidRDefault="00000000">
            <w:pPr>
              <w:spacing w:before="30" w:after="30"/>
              <w:ind w:left="160"/>
            </w:pPr>
            <w:r>
              <w:rPr>
                <w:sz w:val="20"/>
                <w:szCs w:val="20"/>
              </w:rPr>
              <w:t>https://doit4everyone.github.io/Configuration-Purview-PME-Suisse-nLPD/</w:t>
            </w:r>
          </w:p>
        </w:tc>
      </w:tr>
      <w:tr w:rsidR="00C33B62" w14:paraId="7A3053C1" w14:textId="77777777">
        <w:tc>
          <w:tcPr>
            <w:tcW w:w="0" w:type="auto"/>
            <w:tcBorders>
              <w:left w:val="thick" w:sz="12" w:space="0" w:color="C55A11"/>
            </w:tcBorders>
            <w:shd w:val="clear" w:color="auto" w:fill="FCE4D6"/>
            <w:tcMar>
              <w:top w:w="30" w:type="dxa"/>
              <w:left w:w="160" w:type="dxa"/>
              <w:bottom w:w="30" w:type="dxa"/>
              <w:right w:w="160" w:type="dxa"/>
            </w:tcMar>
          </w:tcPr>
          <w:p w14:paraId="5E3D8BFD" w14:textId="77777777" w:rsidR="00C33B62" w:rsidRDefault="00C33B62">
            <w:pPr>
              <w:spacing w:before="30" w:after="30"/>
              <w:ind w:left="160"/>
            </w:pPr>
          </w:p>
        </w:tc>
      </w:tr>
      <w:tr w:rsidR="00C33B62" w14:paraId="3CB09AE1" w14:textId="77777777">
        <w:tc>
          <w:tcPr>
            <w:tcW w:w="0" w:type="auto"/>
            <w:tcBorders>
              <w:left w:val="thick" w:sz="12" w:space="0" w:color="C55A11"/>
              <w:bottom w:val="single" w:sz="4" w:space="0" w:color="C55A11"/>
            </w:tcBorders>
            <w:shd w:val="clear" w:color="auto" w:fill="FCE4D6"/>
            <w:tcMar>
              <w:top w:w="30" w:type="dxa"/>
              <w:left w:w="160" w:type="dxa"/>
              <w:bottom w:w="30" w:type="dxa"/>
              <w:right w:w="160" w:type="dxa"/>
            </w:tcMar>
          </w:tcPr>
          <w:p w14:paraId="2B0A1411" w14:textId="77777777" w:rsidR="00C33B62" w:rsidRDefault="00000000">
            <w:pPr>
              <w:spacing w:before="30" w:after="30"/>
              <w:ind w:left="160"/>
            </w:pPr>
            <w:r>
              <w:rPr>
                <w:sz w:val="20"/>
                <w:szCs w:val="20"/>
              </w:rPr>
              <w:t>Version : v1.0  ·  Statut : validé terrain — août 2026  ·  Août 2026</w:t>
            </w:r>
          </w:p>
        </w:tc>
      </w:tr>
    </w:tbl>
    <w:p w14:paraId="5E32873F" w14:textId="77777777" w:rsidR="00C33B62" w:rsidRDefault="00000000">
      <w:r>
        <w:br w:type="page"/>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0" w:type="dxa"/>
          <w:left w:w="10" w:type="dxa"/>
          <w:bottom w:w="200" w:type="dxa"/>
          <w:right w:w="10" w:type="dxa"/>
        </w:tblCellMar>
        <w:tblLook w:val="0000" w:firstRow="0" w:lastRow="0" w:firstColumn="0" w:lastColumn="0" w:noHBand="0" w:noVBand="0"/>
      </w:tblPr>
      <w:tblGrid>
        <w:gridCol w:w="9360"/>
      </w:tblGrid>
      <w:tr w:rsidR="00C33B62" w14:paraId="418864B8" w14:textId="77777777">
        <w:tc>
          <w:tcPr>
            <w:tcW w:w="0" w:type="auto"/>
            <w:shd w:val="clear" w:color="auto" w:fill="1F3864"/>
            <w:tcMar>
              <w:top w:w="120" w:type="dxa"/>
              <w:left w:w="200" w:type="dxa"/>
              <w:bottom w:w="40" w:type="dxa"/>
              <w:right w:w="200" w:type="dxa"/>
            </w:tcMar>
          </w:tcPr>
          <w:p w14:paraId="537B701A" w14:textId="77777777" w:rsidR="00C33B62" w:rsidRDefault="00000000">
            <w:pPr>
              <w:spacing w:before="160" w:after="60"/>
              <w:jc w:val="center"/>
            </w:pPr>
            <w:r>
              <w:rPr>
                <w:b/>
                <w:bCs/>
                <w:color w:val="FFFFFF"/>
                <w:sz w:val="36"/>
                <w:szCs w:val="36"/>
              </w:rPr>
              <w:lastRenderedPageBreak/>
              <w:t>PARTIE A  ·  Plan B : actionnable immédiatement</w:t>
            </w:r>
          </w:p>
        </w:tc>
      </w:tr>
      <w:tr w:rsidR="00C33B62" w14:paraId="3BCB7F9B" w14:textId="77777777">
        <w:tc>
          <w:tcPr>
            <w:tcW w:w="0" w:type="auto"/>
            <w:shd w:val="clear" w:color="auto" w:fill="1F3864"/>
            <w:tcMar>
              <w:top w:w="0" w:type="dxa"/>
              <w:left w:w="200" w:type="dxa"/>
              <w:bottom w:w="120" w:type="dxa"/>
              <w:right w:w="200" w:type="dxa"/>
            </w:tcMar>
          </w:tcPr>
          <w:p w14:paraId="288CC76E" w14:textId="77777777" w:rsidR="00C33B62" w:rsidRDefault="00000000">
            <w:pPr>
              <w:spacing w:after="160"/>
              <w:jc w:val="center"/>
            </w:pPr>
            <w:r>
              <w:rPr>
                <w:i/>
                <w:iCs/>
                <w:color w:val="CCDDEE"/>
              </w:rPr>
              <w:t xml:space="preserve">CAE  ·  Détection des </w:t>
            </w:r>
            <w:proofErr w:type="spellStart"/>
            <w:r>
              <w:rPr>
                <w:i/>
                <w:iCs/>
                <w:color w:val="CCDDEE"/>
              </w:rPr>
              <w:t>IoC</w:t>
            </w:r>
            <w:proofErr w:type="spellEnd"/>
            <w:r>
              <w:rPr>
                <w:i/>
                <w:iCs/>
                <w:color w:val="CCDDEE"/>
              </w:rPr>
              <w:t xml:space="preserve">  ·  SIEM  ·  Réponse immédiate</w:t>
            </w:r>
          </w:p>
        </w:tc>
      </w:tr>
    </w:tbl>
    <w:p w14:paraId="08EB4371" w14:textId="77777777" w:rsidR="00C33B62" w:rsidRDefault="00C33B62">
      <w:pPr>
        <w:spacing w:before="200"/>
      </w:pPr>
    </w:p>
    <w:p w14:paraId="4486E944" w14:textId="77777777" w:rsidR="00C33B62" w:rsidRDefault="00000000">
      <w:pPr>
        <w:pStyle w:val="Titre1"/>
        <w:spacing w:before="400" w:after="120"/>
        <w:rPr>
          <w:b/>
          <w:bCs/>
          <w:color w:val="1F3864"/>
        </w:rPr>
      </w:pPr>
      <w:r>
        <w:t>1.  Contexte : le MFA ne suffit plus</w:t>
      </w:r>
    </w:p>
    <w:p w14:paraId="06AFBDC8" w14:textId="77777777" w:rsidR="00C33B62" w:rsidRDefault="00000000">
      <w:pPr>
        <w:pStyle w:val="Titre2"/>
        <w:spacing w:before="320" w:after="80"/>
        <w:rPr>
          <w:b/>
          <w:bCs/>
        </w:rPr>
      </w:pPr>
      <w:r>
        <w:t xml:space="preserve">1.1  Qu'est-ce qu'une attaque </w:t>
      </w:r>
      <w:proofErr w:type="spellStart"/>
      <w:r>
        <w:t>AiTM</w:t>
      </w:r>
      <w:proofErr w:type="spellEnd"/>
      <w:r>
        <w:t xml:space="preserve"> ?</w:t>
      </w:r>
    </w:p>
    <w:p w14:paraId="1F106099" w14:textId="77777777" w:rsidR="00C33B62" w:rsidRDefault="00000000">
      <w:pPr>
        <w:spacing w:before="80" w:after="80"/>
      </w:pPr>
      <w:r>
        <w:t xml:space="preserve">Une attaque </w:t>
      </w:r>
      <w:proofErr w:type="spellStart"/>
      <w:r>
        <w:t>AiTM</w:t>
      </w:r>
      <w:proofErr w:type="spellEnd"/>
      <w:r>
        <w:t xml:space="preserve"> (</w:t>
      </w:r>
      <w:proofErr w:type="spellStart"/>
      <w:r>
        <w:t>Adversary</w:t>
      </w:r>
      <w:proofErr w:type="spellEnd"/>
      <w:r>
        <w:t>-in-the-Middle) moderne ne cherche plus à casser le MFA. Elle le laisse fonctionner normalement et intercepte ce qui vient après : le cookie de session authentifié.</w:t>
      </w:r>
    </w:p>
    <w:p w14:paraId="5256973C" w14:textId="77777777" w:rsidR="00C33B62" w:rsidRDefault="00000000">
      <w:pPr>
        <w:spacing w:before="80" w:after="80"/>
      </w:pPr>
      <w:r>
        <w:t>Le mécanisme de Mirage2FA illustre parfaitement cette approche :</w:t>
      </w:r>
    </w:p>
    <w:p w14:paraId="5EF4C7D7" w14:textId="77777777" w:rsidR="00C33B62" w:rsidRDefault="00000000">
      <w:pPr>
        <w:spacing w:before="100" w:after="60"/>
        <w:ind w:left="360"/>
      </w:pPr>
      <w:r>
        <w:rPr>
          <w:b/>
          <w:bCs/>
          <w:color w:val="1F3864"/>
        </w:rPr>
        <w:t xml:space="preserve">1  </w:t>
      </w:r>
      <w:r>
        <w:rPr>
          <w:b/>
          <w:bCs/>
        </w:rPr>
        <w:t xml:space="preserve">Hameçonnage  </w:t>
      </w:r>
      <w:r>
        <w:t xml:space="preserve">L'utilisateur reçoit un lien pointant vers un proxy </w:t>
      </w:r>
      <w:proofErr w:type="spellStart"/>
      <w:r>
        <w:t>WebSocket</w:t>
      </w:r>
      <w:proofErr w:type="spellEnd"/>
      <w:r>
        <w:t xml:space="preserve"> transparent, visuellement identique à login.microsoft.com.</w:t>
      </w:r>
    </w:p>
    <w:p w14:paraId="6FA36449" w14:textId="77777777" w:rsidR="00C33B62" w:rsidRDefault="00000000">
      <w:pPr>
        <w:spacing w:before="100" w:after="60"/>
        <w:ind w:left="360"/>
      </w:pPr>
      <w:r>
        <w:rPr>
          <w:b/>
          <w:bCs/>
          <w:color w:val="1F3864"/>
        </w:rPr>
        <w:t xml:space="preserve">2  </w:t>
      </w:r>
      <w:r>
        <w:rPr>
          <w:b/>
          <w:bCs/>
        </w:rPr>
        <w:t xml:space="preserve">Proxy transparent  </w:t>
      </w:r>
      <w:r>
        <w:t>Le proxy relaie chaque requête vers Microsoft en temps réel. L'utilisateur voit la vraie page Microsoft et complète son MFA normalement.</w:t>
      </w:r>
    </w:p>
    <w:p w14:paraId="6A4B34E9" w14:textId="77777777" w:rsidR="00C33B62" w:rsidRDefault="00000000">
      <w:pPr>
        <w:spacing w:before="100" w:after="60"/>
        <w:ind w:left="360"/>
      </w:pPr>
      <w:r>
        <w:rPr>
          <w:b/>
          <w:bCs/>
          <w:color w:val="1F3864"/>
        </w:rPr>
        <w:t xml:space="preserve">3  </w:t>
      </w:r>
      <w:r>
        <w:rPr>
          <w:b/>
          <w:bCs/>
        </w:rPr>
        <w:t xml:space="preserve">Interception  </w:t>
      </w:r>
      <w:r>
        <w:t>Le proxy capture le cookie de session authentifié. L'attaquant dispose d'un cookie valide.</w:t>
      </w:r>
    </w:p>
    <w:p w14:paraId="6239BA2A" w14:textId="77777777" w:rsidR="00C33B62" w:rsidRDefault="00000000">
      <w:pPr>
        <w:spacing w:before="100" w:after="60"/>
        <w:ind w:left="360"/>
      </w:pPr>
      <w:r>
        <w:rPr>
          <w:b/>
          <w:bCs/>
          <w:color w:val="1F3864"/>
        </w:rPr>
        <w:t xml:space="preserve">4  </w:t>
      </w:r>
      <w:r>
        <w:rPr>
          <w:b/>
          <w:bCs/>
        </w:rPr>
        <w:t xml:space="preserve">Rejeu  </w:t>
      </w:r>
      <w:r>
        <w:t xml:space="preserve">L'attaquant importe le cookie dans son navigateur et accède à M365 sans </w:t>
      </w:r>
      <w:proofErr w:type="spellStart"/>
      <w:r>
        <w:t>credentials</w:t>
      </w:r>
      <w:proofErr w:type="spellEnd"/>
      <w:r>
        <w:t xml:space="preserve"> ni MFA. Le </w:t>
      </w:r>
      <w:proofErr w:type="spellStart"/>
      <w:r>
        <w:t>reset</w:t>
      </w:r>
      <w:proofErr w:type="spellEnd"/>
      <w:r>
        <w:t xml:space="preserve"> du mot de passe ne suffit pas : le cookie reste valide jusqu'à révocation explicite.</w:t>
      </w:r>
    </w:p>
    <w:p w14:paraId="5BA7D032" w14:textId="77777777" w:rsidR="00C33B62" w:rsidRDefault="00C33B62">
      <w:pPr>
        <w:spacing w:before="160"/>
      </w:pPr>
    </w:p>
    <w:tbl>
      <w:tblPr>
        <w:tblW w:w="9360" w:type="dxa"/>
        <w:tblBorders>
          <w:insideH w:val="single" w:sz="4" w:space="0" w:color="auto"/>
          <w:insideV w:val="single" w:sz="4" w:space="0" w:color="auto"/>
        </w:tblBorders>
        <w:tblCellMar>
          <w:top w:w="160" w:type="dxa"/>
          <w:left w:w="10" w:type="dxa"/>
          <w:bottom w:w="160" w:type="dxa"/>
          <w:right w:w="10" w:type="dxa"/>
        </w:tblCellMar>
        <w:tblLook w:val="0000" w:firstRow="0" w:lastRow="0" w:firstColumn="0" w:lastColumn="0" w:noHBand="0" w:noVBand="0"/>
      </w:tblPr>
      <w:tblGrid>
        <w:gridCol w:w="9360"/>
      </w:tblGrid>
      <w:tr w:rsidR="00C33B62" w14:paraId="057C55E1" w14:textId="77777777">
        <w:tc>
          <w:tcPr>
            <w:tcW w:w="0" w:type="auto"/>
            <w:tcBorders>
              <w:top w:val="single" w:sz="4" w:space="0" w:color="C00000"/>
              <w:left w:val="thick" w:sz="12" w:space="0" w:color="C00000"/>
            </w:tcBorders>
            <w:shd w:val="clear" w:color="auto" w:fill="FDECEA"/>
            <w:tcMar>
              <w:top w:w="80" w:type="dxa"/>
              <w:left w:w="160" w:type="dxa"/>
              <w:bottom w:w="80" w:type="dxa"/>
              <w:right w:w="160" w:type="dxa"/>
            </w:tcMar>
          </w:tcPr>
          <w:p w14:paraId="4FEB006E" w14:textId="77777777" w:rsidR="00C33B62" w:rsidRDefault="00000000">
            <w:pPr>
              <w:spacing w:before="80" w:after="80"/>
              <w:ind w:left="160"/>
            </w:pPr>
            <w:r>
              <w:rPr>
                <w:b/>
                <w:bCs/>
                <w:color w:val="C00000"/>
                <w:sz w:val="21"/>
                <w:szCs w:val="21"/>
              </w:rPr>
              <w:t>Mirage2FA : chiffres de l'incident (20 août 2026)</w:t>
            </w:r>
          </w:p>
        </w:tc>
      </w:tr>
      <w:tr w:rsidR="00C33B62" w14:paraId="6305ADB8" w14:textId="77777777">
        <w:tc>
          <w:tcPr>
            <w:tcW w:w="0" w:type="auto"/>
            <w:tcBorders>
              <w:left w:val="thick" w:sz="12" w:space="0" w:color="C00000"/>
            </w:tcBorders>
            <w:shd w:val="clear" w:color="auto" w:fill="FDECEA"/>
            <w:tcMar>
              <w:top w:w="30" w:type="dxa"/>
              <w:left w:w="160" w:type="dxa"/>
              <w:bottom w:w="30" w:type="dxa"/>
              <w:right w:w="160" w:type="dxa"/>
            </w:tcMar>
          </w:tcPr>
          <w:p w14:paraId="0DF74B05" w14:textId="77777777" w:rsidR="00C33B62" w:rsidRDefault="00000000">
            <w:pPr>
              <w:spacing w:before="30" w:after="30"/>
              <w:ind w:left="160"/>
            </w:pPr>
            <w:r>
              <w:rPr>
                <w:sz w:val="20"/>
                <w:szCs w:val="20"/>
              </w:rPr>
              <w:t>9 426 comptes Microsoft 365 ciblés</w:t>
            </w:r>
          </w:p>
        </w:tc>
      </w:tr>
      <w:tr w:rsidR="00C33B62" w14:paraId="001CAD6F" w14:textId="77777777">
        <w:tc>
          <w:tcPr>
            <w:tcW w:w="0" w:type="auto"/>
            <w:tcBorders>
              <w:left w:val="thick" w:sz="12" w:space="0" w:color="C00000"/>
            </w:tcBorders>
            <w:shd w:val="clear" w:color="auto" w:fill="FDECEA"/>
            <w:tcMar>
              <w:top w:w="30" w:type="dxa"/>
              <w:left w:w="160" w:type="dxa"/>
              <w:bottom w:w="30" w:type="dxa"/>
              <w:right w:w="160" w:type="dxa"/>
            </w:tcMar>
          </w:tcPr>
          <w:p w14:paraId="6BE660CE" w14:textId="77777777" w:rsidR="00C33B62" w:rsidRDefault="00000000">
            <w:pPr>
              <w:spacing w:before="30" w:after="30"/>
              <w:ind w:left="160"/>
            </w:pPr>
            <w:r>
              <w:rPr>
                <w:sz w:val="20"/>
                <w:szCs w:val="20"/>
              </w:rPr>
              <w:t>4 561 vols de session confirmés (~48 % de taux de succès)</w:t>
            </w:r>
          </w:p>
        </w:tc>
      </w:tr>
      <w:tr w:rsidR="00C33B62" w14:paraId="2543B96C" w14:textId="77777777">
        <w:tc>
          <w:tcPr>
            <w:tcW w:w="0" w:type="auto"/>
            <w:tcBorders>
              <w:left w:val="thick" w:sz="12" w:space="0" w:color="C00000"/>
            </w:tcBorders>
            <w:shd w:val="clear" w:color="auto" w:fill="FDECEA"/>
            <w:tcMar>
              <w:top w:w="30" w:type="dxa"/>
              <w:left w:w="160" w:type="dxa"/>
              <w:bottom w:w="30" w:type="dxa"/>
              <w:right w:w="160" w:type="dxa"/>
            </w:tcMar>
          </w:tcPr>
          <w:p w14:paraId="673632B2" w14:textId="77777777" w:rsidR="00C33B62" w:rsidRDefault="00000000">
            <w:pPr>
              <w:spacing w:before="30" w:after="30"/>
              <w:ind w:left="160"/>
            </w:pPr>
            <w:r>
              <w:rPr>
                <w:sz w:val="20"/>
                <w:szCs w:val="20"/>
              </w:rPr>
              <w:t xml:space="preserve">Vecteur : proxy </w:t>
            </w:r>
            <w:proofErr w:type="spellStart"/>
            <w:r>
              <w:rPr>
                <w:sz w:val="20"/>
                <w:szCs w:val="20"/>
              </w:rPr>
              <w:t>WebSocket</w:t>
            </w:r>
            <w:proofErr w:type="spellEnd"/>
            <w:r>
              <w:rPr>
                <w:sz w:val="20"/>
                <w:szCs w:val="20"/>
              </w:rPr>
              <w:t>, indétectable par l'utilisateur</w:t>
            </w:r>
          </w:p>
        </w:tc>
      </w:tr>
      <w:tr w:rsidR="00C33B62" w14:paraId="0B6B7F52" w14:textId="77777777">
        <w:tc>
          <w:tcPr>
            <w:tcW w:w="0" w:type="auto"/>
            <w:tcBorders>
              <w:left w:val="thick" w:sz="12" w:space="0" w:color="C00000"/>
              <w:bottom w:val="single" w:sz="4" w:space="0" w:color="C00000"/>
            </w:tcBorders>
            <w:shd w:val="clear" w:color="auto" w:fill="FDECEA"/>
            <w:tcMar>
              <w:top w:w="30" w:type="dxa"/>
              <w:left w:w="160" w:type="dxa"/>
              <w:bottom w:w="30" w:type="dxa"/>
              <w:right w:w="160" w:type="dxa"/>
            </w:tcMar>
          </w:tcPr>
          <w:p w14:paraId="322D3588" w14:textId="77777777" w:rsidR="00C33B62" w:rsidRDefault="00000000">
            <w:pPr>
              <w:spacing w:before="30" w:after="30"/>
              <w:ind w:left="160"/>
            </w:pPr>
            <w:r>
              <w:rPr>
                <w:sz w:val="20"/>
                <w:szCs w:val="20"/>
              </w:rPr>
              <w:t>Contre-mesure insuffisante : reset du mot de passe seul</w:t>
            </w:r>
          </w:p>
        </w:tc>
      </w:tr>
    </w:tbl>
    <w:p w14:paraId="36002942" w14:textId="77777777" w:rsidR="00C33B62" w:rsidRDefault="00C33B62">
      <w:pPr>
        <w:spacing w:before="200"/>
      </w:pPr>
    </w:p>
    <w:p w14:paraId="3F3B92DB" w14:textId="77777777" w:rsidR="00C33B62" w:rsidRDefault="00000000">
      <w:pPr>
        <w:pStyle w:val="Titre2"/>
        <w:spacing w:before="320" w:after="80"/>
        <w:rPr>
          <w:b/>
          <w:bCs/>
        </w:rPr>
      </w:pPr>
      <w:r>
        <w:t>1.2  CVE-2026-69836 : quand la vulnérabilité est dans l'infrastructure elle-même</w:t>
      </w:r>
    </w:p>
    <w:p w14:paraId="6B7DB924" w14:textId="77777777" w:rsidR="00C33B62" w:rsidRDefault="00000000">
      <w:pPr>
        <w:spacing w:before="80" w:after="80"/>
      </w:pPr>
      <w:r>
        <w:t>Le 21 août 2026, Microsoft a divulgué CVE-2026-69836, une vulnérabilité de désérialisation de données non fiables dans Entra ID avec un score CVSS de 10.0 et une exploitation confirmée avant le patch. La correction a été déployée côté infrastructure Microsoft : aucune action patch requise côté client.</w:t>
      </w:r>
    </w:p>
    <w:p w14:paraId="51349542" w14:textId="38A802D8" w:rsidR="00A46A8D" w:rsidRDefault="00000000">
      <w:pPr>
        <w:spacing w:before="80" w:after="80"/>
      </w:pPr>
      <w:r>
        <w:t>La question critique n'est pas "est-ce corrigé ?" mais "est-ce que quelque chose s'est passé dans mon tenant avant le fix ?"</w:t>
      </w:r>
    </w:p>
    <w:p w14:paraId="2081EBCB" w14:textId="77777777" w:rsidR="00A46A8D" w:rsidRDefault="00A46A8D">
      <w:r>
        <w:br w:type="page"/>
      </w:r>
    </w:p>
    <w:p w14:paraId="155320BC" w14:textId="77777777" w:rsidR="00C33B62" w:rsidRDefault="00000000">
      <w:pPr>
        <w:spacing w:before="80" w:after="80"/>
      </w:pPr>
      <w:r>
        <w:lastRenderedPageBreak/>
        <w:t>Résumé des points à vérifier dans les logs Entra ID pour la période précédant le 21 août 2026 :</w:t>
      </w:r>
    </w:p>
    <w:p w14:paraId="311B816C" w14:textId="77777777" w:rsidR="00C33B62" w:rsidRDefault="00000000">
      <w:pPr>
        <w:spacing w:before="100" w:after="60"/>
        <w:ind w:left="360"/>
      </w:pPr>
      <w:r>
        <w:rPr>
          <w:b/>
          <w:bCs/>
          <w:color w:val="1F3864"/>
        </w:rPr>
        <w:t xml:space="preserve">•  </w:t>
      </w:r>
      <w:proofErr w:type="spellStart"/>
      <w:r>
        <w:rPr>
          <w:b/>
          <w:bCs/>
        </w:rPr>
        <w:t>Role</w:t>
      </w:r>
      <w:proofErr w:type="spellEnd"/>
      <w:r>
        <w:rPr>
          <w:b/>
          <w:bCs/>
        </w:rPr>
        <w:t xml:space="preserve"> </w:t>
      </w:r>
      <w:proofErr w:type="spellStart"/>
      <w:r>
        <w:rPr>
          <w:b/>
          <w:bCs/>
        </w:rPr>
        <w:t>assignments</w:t>
      </w:r>
      <w:proofErr w:type="spellEnd"/>
      <w:r>
        <w:rPr>
          <w:b/>
          <w:bCs/>
        </w:rPr>
        <w:t xml:space="preserve">  </w:t>
      </w:r>
      <w:r>
        <w:t xml:space="preserve">Nouveaux Global Admin, </w:t>
      </w:r>
      <w:proofErr w:type="spellStart"/>
      <w:r>
        <w:t>Privileged</w:t>
      </w:r>
      <w:proofErr w:type="spellEnd"/>
      <w:r>
        <w:t xml:space="preserve"> </w:t>
      </w:r>
      <w:proofErr w:type="spellStart"/>
      <w:r>
        <w:t>Role</w:t>
      </w:r>
      <w:proofErr w:type="spellEnd"/>
      <w:r>
        <w:t xml:space="preserve"> Admin, Security Admin attribués</w:t>
      </w:r>
    </w:p>
    <w:p w14:paraId="0740DDC3" w14:textId="77777777" w:rsidR="00C33B62" w:rsidRDefault="00000000">
      <w:pPr>
        <w:spacing w:before="100" w:after="60"/>
        <w:ind w:left="360"/>
      </w:pPr>
      <w:r>
        <w:rPr>
          <w:b/>
          <w:bCs/>
          <w:color w:val="1F3864"/>
        </w:rPr>
        <w:t xml:space="preserve">•  </w:t>
      </w:r>
      <w:r>
        <w:rPr>
          <w:b/>
          <w:bCs/>
        </w:rPr>
        <w:t xml:space="preserve">Service </w:t>
      </w:r>
      <w:proofErr w:type="spellStart"/>
      <w:r>
        <w:rPr>
          <w:b/>
          <w:bCs/>
        </w:rPr>
        <w:t>principals</w:t>
      </w:r>
      <w:proofErr w:type="spellEnd"/>
      <w:r>
        <w:rPr>
          <w:b/>
          <w:bCs/>
        </w:rPr>
        <w:t xml:space="preserve">  </w:t>
      </w:r>
      <w:proofErr w:type="spellStart"/>
      <w:r>
        <w:t>Credentials</w:t>
      </w:r>
      <w:proofErr w:type="spellEnd"/>
      <w:r>
        <w:t xml:space="preserve"> ajoutés sur des service </w:t>
      </w:r>
      <w:proofErr w:type="spellStart"/>
      <w:r>
        <w:t>principals</w:t>
      </w:r>
      <w:proofErr w:type="spellEnd"/>
      <w:r>
        <w:t xml:space="preserve"> existants</w:t>
      </w:r>
    </w:p>
    <w:p w14:paraId="5E8826EE" w14:textId="77777777" w:rsidR="00C33B62" w:rsidRDefault="00000000">
      <w:pPr>
        <w:spacing w:before="100" w:after="60"/>
        <w:ind w:left="360"/>
      </w:pPr>
      <w:r>
        <w:rPr>
          <w:b/>
          <w:bCs/>
          <w:color w:val="1F3864"/>
        </w:rPr>
        <w:t xml:space="preserve">•  </w:t>
      </w:r>
      <w:proofErr w:type="spellStart"/>
      <w:r>
        <w:rPr>
          <w:b/>
          <w:bCs/>
        </w:rPr>
        <w:t>Conditional</w:t>
      </w:r>
      <w:proofErr w:type="spellEnd"/>
      <w:r>
        <w:rPr>
          <w:b/>
          <w:bCs/>
        </w:rPr>
        <w:t xml:space="preserve"> Access  </w:t>
      </w:r>
      <w:r>
        <w:t xml:space="preserve">Modifications de </w:t>
      </w:r>
      <w:proofErr w:type="spellStart"/>
      <w:r>
        <w:t>policies</w:t>
      </w:r>
      <w:proofErr w:type="spellEnd"/>
      <w:r>
        <w:t xml:space="preserve"> non planifiées</w:t>
      </w:r>
    </w:p>
    <w:p w14:paraId="284A4EEE" w14:textId="77777777" w:rsidR="00C33B62" w:rsidRDefault="00000000">
      <w:pPr>
        <w:spacing w:before="100" w:after="60"/>
        <w:ind w:left="360"/>
      </w:pPr>
      <w:r>
        <w:rPr>
          <w:b/>
          <w:bCs/>
          <w:color w:val="1F3864"/>
        </w:rPr>
        <w:t xml:space="preserve">•  </w:t>
      </w:r>
      <w:r>
        <w:rPr>
          <w:b/>
          <w:bCs/>
        </w:rPr>
        <w:t xml:space="preserve">Comptes  </w:t>
      </w:r>
      <w:proofErr w:type="spellStart"/>
      <w:r>
        <w:t>Comptes</w:t>
      </w:r>
      <w:proofErr w:type="spellEnd"/>
      <w:r>
        <w:t xml:space="preserve"> cloud créés hors synchronisation Entra </w:t>
      </w:r>
      <w:proofErr w:type="spellStart"/>
      <w:r>
        <w:t>Connect</w:t>
      </w:r>
      <w:proofErr w:type="spellEnd"/>
    </w:p>
    <w:p w14:paraId="45C2CB77" w14:textId="77777777" w:rsidR="00C33B62" w:rsidRDefault="00000000">
      <w:pPr>
        <w:spacing w:before="100" w:after="60"/>
        <w:ind w:left="360"/>
      </w:pPr>
      <w:r>
        <w:rPr>
          <w:b/>
          <w:bCs/>
          <w:color w:val="1F3864"/>
        </w:rPr>
        <w:t xml:space="preserve">•  </w:t>
      </w:r>
      <w:r>
        <w:rPr>
          <w:b/>
          <w:bCs/>
        </w:rPr>
        <w:t xml:space="preserve">MFA  </w:t>
      </w:r>
      <w:r>
        <w:t>Nouvelles méthodes d'authentification enregistrées sur des comptes à privilèges</w:t>
      </w:r>
    </w:p>
    <w:p w14:paraId="5D046740" w14:textId="77777777" w:rsidR="00C33B62" w:rsidRDefault="00C33B62">
      <w:pPr>
        <w:spacing w:before="80"/>
      </w:pPr>
    </w:p>
    <w:tbl>
      <w:tblPr>
        <w:tblW w:w="9360" w:type="dxa"/>
        <w:tblBorders>
          <w:insideH w:val="single" w:sz="4" w:space="0" w:color="auto"/>
          <w:insideV w:val="single" w:sz="4" w:space="0" w:color="auto"/>
        </w:tblBorders>
        <w:tblCellMar>
          <w:top w:w="160" w:type="dxa"/>
          <w:left w:w="10" w:type="dxa"/>
          <w:bottom w:w="160" w:type="dxa"/>
          <w:right w:w="10" w:type="dxa"/>
        </w:tblCellMar>
        <w:tblLook w:val="0000" w:firstRow="0" w:lastRow="0" w:firstColumn="0" w:lastColumn="0" w:noHBand="0" w:noVBand="0"/>
      </w:tblPr>
      <w:tblGrid>
        <w:gridCol w:w="9360"/>
      </w:tblGrid>
      <w:tr w:rsidR="00C33B62" w14:paraId="69F89EF4" w14:textId="77777777">
        <w:tc>
          <w:tcPr>
            <w:tcW w:w="0" w:type="auto"/>
            <w:tcBorders>
              <w:top w:val="single" w:sz="4" w:space="0" w:color="C55A11"/>
              <w:left w:val="thick" w:sz="12" w:space="0" w:color="C55A11"/>
            </w:tcBorders>
            <w:shd w:val="clear" w:color="auto" w:fill="FFF2CC"/>
            <w:tcMar>
              <w:top w:w="80" w:type="dxa"/>
              <w:left w:w="160" w:type="dxa"/>
              <w:bottom w:w="80" w:type="dxa"/>
              <w:right w:w="160" w:type="dxa"/>
            </w:tcMar>
          </w:tcPr>
          <w:p w14:paraId="0CF9E5FC" w14:textId="77777777" w:rsidR="00C33B62" w:rsidRDefault="00000000">
            <w:pPr>
              <w:spacing w:before="80" w:after="80"/>
              <w:ind w:left="160"/>
            </w:pPr>
            <w:r>
              <w:rPr>
                <w:b/>
                <w:bCs/>
                <w:color w:val="C55A11"/>
                <w:sz w:val="21"/>
                <w:szCs w:val="21"/>
              </w:rPr>
              <w:t>Limite de rétention des logs</w:t>
            </w:r>
          </w:p>
        </w:tc>
      </w:tr>
      <w:tr w:rsidR="00C33B62" w14:paraId="794EDAD0" w14:textId="77777777">
        <w:tc>
          <w:tcPr>
            <w:tcW w:w="0" w:type="auto"/>
            <w:tcBorders>
              <w:left w:val="thick" w:sz="12" w:space="0" w:color="C55A11"/>
            </w:tcBorders>
            <w:shd w:val="clear" w:color="auto" w:fill="FFF2CC"/>
            <w:tcMar>
              <w:top w:w="30" w:type="dxa"/>
              <w:left w:w="160" w:type="dxa"/>
              <w:bottom w:w="30" w:type="dxa"/>
              <w:right w:w="160" w:type="dxa"/>
            </w:tcMar>
          </w:tcPr>
          <w:p w14:paraId="01F6EF81" w14:textId="77777777" w:rsidR="00C33B62" w:rsidRDefault="00000000">
            <w:pPr>
              <w:spacing w:before="30" w:after="30"/>
              <w:ind w:left="160"/>
            </w:pPr>
            <w:r>
              <w:rPr>
                <w:sz w:val="20"/>
                <w:szCs w:val="20"/>
              </w:rPr>
              <w:t xml:space="preserve">Défaut Business Premium : 30 jours pour les </w:t>
            </w:r>
            <w:proofErr w:type="spellStart"/>
            <w:r>
              <w:rPr>
                <w:sz w:val="20"/>
                <w:szCs w:val="20"/>
              </w:rPr>
              <w:t>Sign</w:t>
            </w:r>
            <w:proofErr w:type="spellEnd"/>
            <w:r>
              <w:rPr>
                <w:sz w:val="20"/>
                <w:szCs w:val="20"/>
              </w:rPr>
              <w:t>-in logs et Audit logs Entra ID.</w:t>
            </w:r>
          </w:p>
        </w:tc>
      </w:tr>
      <w:tr w:rsidR="00C33B62" w14:paraId="21AA30F4" w14:textId="77777777">
        <w:tc>
          <w:tcPr>
            <w:tcW w:w="0" w:type="auto"/>
            <w:tcBorders>
              <w:left w:val="thick" w:sz="12" w:space="0" w:color="C55A11"/>
            </w:tcBorders>
            <w:shd w:val="clear" w:color="auto" w:fill="FFF2CC"/>
            <w:tcMar>
              <w:top w:w="30" w:type="dxa"/>
              <w:left w:w="160" w:type="dxa"/>
              <w:bottom w:w="30" w:type="dxa"/>
              <w:right w:w="160" w:type="dxa"/>
            </w:tcMar>
          </w:tcPr>
          <w:p w14:paraId="612D4B2F" w14:textId="77777777" w:rsidR="00C33B62" w:rsidRDefault="00000000">
            <w:pPr>
              <w:spacing w:before="30" w:after="30"/>
              <w:ind w:left="160"/>
            </w:pPr>
            <w:r>
              <w:rPr>
                <w:sz w:val="20"/>
                <w:szCs w:val="20"/>
              </w:rPr>
              <w:t xml:space="preserve">Sans </w:t>
            </w:r>
            <w:proofErr w:type="spellStart"/>
            <w:r>
              <w:rPr>
                <w:sz w:val="20"/>
                <w:szCs w:val="20"/>
              </w:rPr>
              <w:t>forwarding</w:t>
            </w:r>
            <w:proofErr w:type="spellEnd"/>
            <w:r>
              <w:rPr>
                <w:sz w:val="20"/>
                <w:szCs w:val="20"/>
              </w:rPr>
              <w:t xml:space="preserve"> vers Log Analytics ou Sentinel, les événements antérieurs au 22 juillet 2026</w:t>
            </w:r>
          </w:p>
        </w:tc>
      </w:tr>
      <w:tr w:rsidR="00C33B62" w14:paraId="32607A94" w14:textId="77777777">
        <w:tc>
          <w:tcPr>
            <w:tcW w:w="0" w:type="auto"/>
            <w:tcBorders>
              <w:left w:val="thick" w:sz="12" w:space="0" w:color="C55A11"/>
            </w:tcBorders>
            <w:shd w:val="clear" w:color="auto" w:fill="FFF2CC"/>
            <w:tcMar>
              <w:top w:w="30" w:type="dxa"/>
              <w:left w:w="160" w:type="dxa"/>
              <w:bottom w:w="30" w:type="dxa"/>
              <w:right w:w="160" w:type="dxa"/>
            </w:tcMar>
          </w:tcPr>
          <w:p w14:paraId="1924C32E" w14:textId="77777777" w:rsidR="00C33B62" w:rsidRDefault="00000000">
            <w:pPr>
              <w:spacing w:before="30" w:after="30"/>
              <w:ind w:left="160"/>
            </w:pPr>
            <w:r>
              <w:rPr>
                <w:sz w:val="20"/>
                <w:szCs w:val="20"/>
              </w:rPr>
              <w:t>ne sont plus accessibles pour cet audit.</w:t>
            </w:r>
          </w:p>
        </w:tc>
      </w:tr>
      <w:tr w:rsidR="00C33B62" w14:paraId="744128F0" w14:textId="77777777">
        <w:tc>
          <w:tcPr>
            <w:tcW w:w="0" w:type="auto"/>
            <w:tcBorders>
              <w:left w:val="thick" w:sz="12" w:space="0" w:color="C55A11"/>
            </w:tcBorders>
            <w:shd w:val="clear" w:color="auto" w:fill="FFF2CC"/>
            <w:tcMar>
              <w:top w:w="30" w:type="dxa"/>
              <w:left w:w="160" w:type="dxa"/>
              <w:bottom w:w="30" w:type="dxa"/>
              <w:right w:w="160" w:type="dxa"/>
            </w:tcMar>
          </w:tcPr>
          <w:p w14:paraId="3A4B4274" w14:textId="77777777" w:rsidR="00C33B62" w:rsidRDefault="00000000">
            <w:pPr>
              <w:spacing w:before="30" w:after="30"/>
              <w:ind w:left="160"/>
            </w:pPr>
            <w:r>
              <w:rPr>
                <w:sz w:val="20"/>
                <w:szCs w:val="20"/>
              </w:rPr>
              <w:t>Recommandation permanente : forwarder les logs Entra ID vers Log Analytics.</w:t>
            </w:r>
          </w:p>
        </w:tc>
      </w:tr>
      <w:tr w:rsidR="00C33B62" w14:paraId="7B4B44F8" w14:textId="77777777">
        <w:tc>
          <w:tcPr>
            <w:tcW w:w="0" w:type="auto"/>
            <w:tcBorders>
              <w:left w:val="thick" w:sz="12" w:space="0" w:color="C55A11"/>
            </w:tcBorders>
            <w:shd w:val="clear" w:color="auto" w:fill="FFF2CC"/>
            <w:tcMar>
              <w:top w:w="30" w:type="dxa"/>
              <w:left w:w="160" w:type="dxa"/>
              <w:bottom w:w="30" w:type="dxa"/>
              <w:right w:w="160" w:type="dxa"/>
            </w:tcMar>
          </w:tcPr>
          <w:p w14:paraId="02CC865D" w14:textId="77777777" w:rsidR="00C33B62" w:rsidRDefault="00C33B62">
            <w:pPr>
              <w:spacing w:before="30" w:after="30"/>
              <w:ind w:left="160"/>
            </w:pPr>
          </w:p>
        </w:tc>
      </w:tr>
      <w:tr w:rsidR="00C33B62" w14:paraId="09D7127E" w14:textId="77777777">
        <w:tc>
          <w:tcPr>
            <w:tcW w:w="0" w:type="auto"/>
            <w:tcBorders>
              <w:left w:val="thick" w:sz="12" w:space="0" w:color="C55A11"/>
              <w:bottom w:val="single" w:sz="4" w:space="0" w:color="C55A11"/>
            </w:tcBorders>
            <w:shd w:val="clear" w:color="auto" w:fill="FFF2CC"/>
            <w:tcMar>
              <w:top w:w="30" w:type="dxa"/>
              <w:left w:w="160" w:type="dxa"/>
              <w:bottom w:w="30" w:type="dxa"/>
              <w:right w:w="160" w:type="dxa"/>
            </w:tcMar>
          </w:tcPr>
          <w:p w14:paraId="11A1DE3A" w14:textId="77777777" w:rsidR="00C33B62" w:rsidRDefault="00000000">
            <w:pPr>
              <w:spacing w:before="30" w:after="30"/>
              <w:ind w:left="160"/>
            </w:pPr>
            <w:r>
              <w:rPr>
                <w:sz w:val="20"/>
                <w:szCs w:val="20"/>
              </w:rPr>
              <w:t>Procédure complète d'audit rétrospectif : voir section 4.3.</w:t>
            </w:r>
          </w:p>
        </w:tc>
      </w:tr>
    </w:tbl>
    <w:p w14:paraId="1AED20D3" w14:textId="77777777" w:rsidR="00C33B62" w:rsidRDefault="00C33B62">
      <w:pPr>
        <w:spacing w:before="200"/>
      </w:pPr>
    </w:p>
    <w:p w14:paraId="16110935" w14:textId="77777777" w:rsidR="00C33B62" w:rsidRDefault="00000000">
      <w:pPr>
        <w:pStyle w:val="Titre2"/>
        <w:spacing w:before="320" w:after="80"/>
        <w:rPr>
          <w:b/>
          <w:bCs/>
        </w:rPr>
      </w:pPr>
      <w:r>
        <w:t>1.3  Pourquoi le MFA classique ne suffit pas structurellement</w:t>
      </w:r>
    </w:p>
    <w:p w14:paraId="269B05D4" w14:textId="77777777" w:rsidR="00C33B62" w:rsidRDefault="00000000">
      <w:pPr>
        <w:spacing w:before="80" w:after="80"/>
      </w:pPr>
      <w:r>
        <w:t>Le MFA protège l'authentification mais pas la session qui en résulte. Une fois le cookie de session émis, il représente une preuve d'identité valide aux yeux de Microsoft 365, indépendamment de la méthode d'authentification utilisée pour l'obtenir.</w:t>
      </w:r>
    </w:p>
    <w:p w14:paraId="243B6C1C" w14:textId="77777777" w:rsidR="00C33B62" w:rsidRDefault="00C33B62">
      <w:pPr>
        <w:spacing w:before="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800"/>
        <w:gridCol w:w="2200"/>
        <w:gridCol w:w="4360"/>
      </w:tblGrid>
      <w:tr w:rsidR="00C33B62" w14:paraId="4451AD0B" w14:textId="77777777">
        <w:tblPrEx>
          <w:tblCellMar>
            <w:top w:w="0" w:type="dxa"/>
            <w:bottom w:w="0" w:type="dxa"/>
          </w:tblCellMar>
        </w:tblPrEx>
        <w:tc>
          <w:tcPr>
            <w:tcW w:w="2800" w:type="dxa"/>
            <w:shd w:val="clear" w:color="auto" w:fill="1F3864"/>
            <w:tcMar>
              <w:top w:w="80" w:type="dxa"/>
              <w:left w:w="100" w:type="dxa"/>
              <w:bottom w:w="80" w:type="dxa"/>
              <w:right w:w="100" w:type="dxa"/>
            </w:tcMar>
          </w:tcPr>
          <w:p w14:paraId="16AF3CB3" w14:textId="77777777" w:rsidR="00C33B62" w:rsidRDefault="00000000">
            <w:pPr>
              <w:spacing w:before="80" w:after="80"/>
              <w:ind w:left="100"/>
            </w:pPr>
            <w:r>
              <w:rPr>
                <w:b/>
                <w:bCs/>
                <w:color w:val="FFFFFF"/>
                <w:sz w:val="20"/>
                <w:szCs w:val="20"/>
              </w:rPr>
              <w:t>Mesure</w:t>
            </w:r>
          </w:p>
        </w:tc>
        <w:tc>
          <w:tcPr>
            <w:tcW w:w="2200" w:type="dxa"/>
            <w:shd w:val="clear" w:color="auto" w:fill="1F3864"/>
            <w:tcMar>
              <w:top w:w="80" w:type="dxa"/>
              <w:left w:w="100" w:type="dxa"/>
              <w:bottom w:w="80" w:type="dxa"/>
              <w:right w:w="100" w:type="dxa"/>
            </w:tcMar>
          </w:tcPr>
          <w:p w14:paraId="5BB8604A" w14:textId="77777777" w:rsidR="00C33B62" w:rsidRDefault="00000000">
            <w:pPr>
              <w:spacing w:before="80" w:after="80"/>
              <w:ind w:left="100"/>
            </w:pPr>
            <w:r>
              <w:rPr>
                <w:b/>
                <w:bCs/>
                <w:color w:val="FFFFFF"/>
                <w:sz w:val="20"/>
                <w:szCs w:val="20"/>
              </w:rPr>
              <w:t xml:space="preserve">Efficacité contre </w:t>
            </w:r>
            <w:proofErr w:type="spellStart"/>
            <w:r>
              <w:rPr>
                <w:b/>
                <w:bCs/>
                <w:color w:val="FFFFFF"/>
                <w:sz w:val="20"/>
                <w:szCs w:val="20"/>
              </w:rPr>
              <w:t>AiTM</w:t>
            </w:r>
            <w:proofErr w:type="spellEnd"/>
          </w:p>
        </w:tc>
        <w:tc>
          <w:tcPr>
            <w:tcW w:w="4360" w:type="dxa"/>
            <w:shd w:val="clear" w:color="auto" w:fill="1F3864"/>
            <w:tcMar>
              <w:top w:w="80" w:type="dxa"/>
              <w:left w:w="100" w:type="dxa"/>
              <w:bottom w:w="80" w:type="dxa"/>
              <w:right w:w="100" w:type="dxa"/>
            </w:tcMar>
          </w:tcPr>
          <w:p w14:paraId="4B52D8BD" w14:textId="77777777" w:rsidR="00C33B62" w:rsidRDefault="00000000">
            <w:pPr>
              <w:spacing w:before="80" w:after="80"/>
              <w:ind w:left="100"/>
            </w:pPr>
            <w:r>
              <w:rPr>
                <w:b/>
                <w:bCs/>
                <w:color w:val="FFFFFF"/>
                <w:sz w:val="20"/>
                <w:szCs w:val="20"/>
              </w:rPr>
              <w:t>Remarque</w:t>
            </w:r>
          </w:p>
        </w:tc>
      </w:tr>
      <w:tr w:rsidR="00C33B62" w14:paraId="03CB0344" w14:textId="77777777">
        <w:tblPrEx>
          <w:tblCellMar>
            <w:top w:w="0" w:type="dxa"/>
            <w:bottom w:w="0" w:type="dxa"/>
          </w:tblCellMar>
        </w:tblPrEx>
        <w:tc>
          <w:tcPr>
            <w:tcW w:w="2800" w:type="dxa"/>
            <w:shd w:val="clear" w:color="auto" w:fill="FFFFFF"/>
            <w:tcMar>
              <w:top w:w="60" w:type="dxa"/>
              <w:left w:w="100" w:type="dxa"/>
              <w:bottom w:w="60" w:type="dxa"/>
              <w:right w:w="100" w:type="dxa"/>
            </w:tcMar>
          </w:tcPr>
          <w:p w14:paraId="0C68456F" w14:textId="77777777" w:rsidR="00C33B62" w:rsidRDefault="00000000">
            <w:pPr>
              <w:spacing w:before="60" w:after="60"/>
              <w:ind w:left="100"/>
            </w:pPr>
            <w:r>
              <w:rPr>
                <w:sz w:val="20"/>
                <w:szCs w:val="20"/>
              </w:rPr>
              <w:t>MFA (TOTP / SMS)</w:t>
            </w:r>
          </w:p>
        </w:tc>
        <w:tc>
          <w:tcPr>
            <w:tcW w:w="2200" w:type="dxa"/>
            <w:shd w:val="clear" w:color="auto" w:fill="FFFFFF"/>
            <w:tcMar>
              <w:top w:w="60" w:type="dxa"/>
              <w:left w:w="100" w:type="dxa"/>
              <w:bottom w:w="60" w:type="dxa"/>
              <w:right w:w="100" w:type="dxa"/>
            </w:tcMar>
          </w:tcPr>
          <w:p w14:paraId="173C5CEA" w14:textId="77777777" w:rsidR="00C33B62" w:rsidRDefault="00000000">
            <w:pPr>
              <w:spacing w:before="60" w:after="60"/>
              <w:ind w:left="100"/>
            </w:pPr>
            <w:r>
              <w:rPr>
                <w:sz w:val="20"/>
                <w:szCs w:val="20"/>
              </w:rPr>
              <w:t>Insuffisante</w:t>
            </w:r>
          </w:p>
        </w:tc>
        <w:tc>
          <w:tcPr>
            <w:tcW w:w="4360" w:type="dxa"/>
            <w:shd w:val="clear" w:color="auto" w:fill="FFFFFF"/>
            <w:tcMar>
              <w:top w:w="60" w:type="dxa"/>
              <w:left w:w="100" w:type="dxa"/>
              <w:bottom w:w="60" w:type="dxa"/>
              <w:right w:w="100" w:type="dxa"/>
            </w:tcMar>
          </w:tcPr>
          <w:p w14:paraId="01C52938" w14:textId="77777777" w:rsidR="00C33B62" w:rsidRDefault="00000000">
            <w:pPr>
              <w:spacing w:before="60" w:after="60"/>
              <w:ind w:left="100"/>
            </w:pPr>
            <w:r>
              <w:rPr>
                <w:sz w:val="20"/>
                <w:szCs w:val="20"/>
              </w:rPr>
              <w:t>Le proxy relaie le MFA en temps réel</w:t>
            </w:r>
          </w:p>
        </w:tc>
      </w:tr>
      <w:tr w:rsidR="00C33B62" w14:paraId="02B61919" w14:textId="77777777">
        <w:tblPrEx>
          <w:tblCellMar>
            <w:top w:w="0" w:type="dxa"/>
            <w:bottom w:w="0" w:type="dxa"/>
          </w:tblCellMar>
        </w:tblPrEx>
        <w:tc>
          <w:tcPr>
            <w:tcW w:w="2800" w:type="dxa"/>
            <w:shd w:val="clear" w:color="auto" w:fill="EEF4FB"/>
            <w:tcMar>
              <w:top w:w="60" w:type="dxa"/>
              <w:left w:w="100" w:type="dxa"/>
              <w:bottom w:w="60" w:type="dxa"/>
              <w:right w:w="100" w:type="dxa"/>
            </w:tcMar>
          </w:tcPr>
          <w:p w14:paraId="1E490AD8" w14:textId="77777777" w:rsidR="00C33B62" w:rsidRDefault="00000000">
            <w:pPr>
              <w:spacing w:before="60" w:after="60"/>
              <w:ind w:left="100"/>
            </w:pPr>
            <w:r>
              <w:rPr>
                <w:sz w:val="20"/>
                <w:szCs w:val="20"/>
              </w:rPr>
              <w:t>MFA (</w:t>
            </w:r>
            <w:proofErr w:type="spellStart"/>
            <w:r>
              <w:rPr>
                <w:sz w:val="20"/>
                <w:szCs w:val="20"/>
              </w:rPr>
              <w:t>Authenticator</w:t>
            </w:r>
            <w:proofErr w:type="spellEnd"/>
            <w:r>
              <w:rPr>
                <w:sz w:val="20"/>
                <w:szCs w:val="20"/>
              </w:rPr>
              <w:t xml:space="preserve"> push)</w:t>
            </w:r>
          </w:p>
        </w:tc>
        <w:tc>
          <w:tcPr>
            <w:tcW w:w="2200" w:type="dxa"/>
            <w:shd w:val="clear" w:color="auto" w:fill="EEF4FB"/>
            <w:tcMar>
              <w:top w:w="60" w:type="dxa"/>
              <w:left w:w="100" w:type="dxa"/>
              <w:bottom w:w="60" w:type="dxa"/>
              <w:right w:w="100" w:type="dxa"/>
            </w:tcMar>
          </w:tcPr>
          <w:p w14:paraId="7331C158" w14:textId="77777777" w:rsidR="00C33B62" w:rsidRDefault="00000000">
            <w:pPr>
              <w:spacing w:before="60" w:after="60"/>
              <w:ind w:left="100"/>
            </w:pPr>
            <w:r>
              <w:rPr>
                <w:sz w:val="20"/>
                <w:szCs w:val="20"/>
              </w:rPr>
              <w:t>Insuffisante</w:t>
            </w:r>
          </w:p>
        </w:tc>
        <w:tc>
          <w:tcPr>
            <w:tcW w:w="4360" w:type="dxa"/>
            <w:shd w:val="clear" w:color="auto" w:fill="EEF4FB"/>
            <w:tcMar>
              <w:top w:w="60" w:type="dxa"/>
              <w:left w:w="100" w:type="dxa"/>
              <w:bottom w:w="60" w:type="dxa"/>
              <w:right w:w="100" w:type="dxa"/>
            </w:tcMar>
          </w:tcPr>
          <w:p w14:paraId="56D34976" w14:textId="77777777" w:rsidR="00C33B62" w:rsidRDefault="00000000">
            <w:pPr>
              <w:spacing w:before="60" w:after="60"/>
              <w:ind w:left="100"/>
            </w:pPr>
            <w:r>
              <w:rPr>
                <w:sz w:val="20"/>
                <w:szCs w:val="20"/>
              </w:rPr>
              <w:t>L'utilisateur approuve, le proxy intercepte</w:t>
            </w:r>
          </w:p>
        </w:tc>
      </w:tr>
      <w:tr w:rsidR="00C33B62" w14:paraId="128BAADB" w14:textId="77777777">
        <w:tblPrEx>
          <w:tblCellMar>
            <w:top w:w="0" w:type="dxa"/>
            <w:bottom w:w="0" w:type="dxa"/>
          </w:tblCellMar>
        </w:tblPrEx>
        <w:tc>
          <w:tcPr>
            <w:tcW w:w="2800" w:type="dxa"/>
            <w:shd w:val="clear" w:color="auto" w:fill="FFFFFF"/>
            <w:tcMar>
              <w:top w:w="60" w:type="dxa"/>
              <w:left w:w="100" w:type="dxa"/>
              <w:bottom w:w="60" w:type="dxa"/>
              <w:right w:w="100" w:type="dxa"/>
            </w:tcMar>
          </w:tcPr>
          <w:p w14:paraId="1EED96C5" w14:textId="77777777" w:rsidR="00C33B62" w:rsidRDefault="00000000">
            <w:pPr>
              <w:spacing w:before="60" w:after="60"/>
              <w:ind w:left="100"/>
            </w:pPr>
            <w:r>
              <w:rPr>
                <w:sz w:val="20"/>
                <w:szCs w:val="20"/>
              </w:rPr>
              <w:t>Reset du mot de passe</w:t>
            </w:r>
          </w:p>
        </w:tc>
        <w:tc>
          <w:tcPr>
            <w:tcW w:w="2200" w:type="dxa"/>
            <w:shd w:val="clear" w:color="auto" w:fill="FFFFFF"/>
            <w:tcMar>
              <w:top w:w="60" w:type="dxa"/>
              <w:left w:w="100" w:type="dxa"/>
              <w:bottom w:w="60" w:type="dxa"/>
              <w:right w:w="100" w:type="dxa"/>
            </w:tcMar>
          </w:tcPr>
          <w:p w14:paraId="1BBDD05F" w14:textId="77777777" w:rsidR="00C33B62" w:rsidRDefault="00000000">
            <w:pPr>
              <w:spacing w:before="60" w:after="60"/>
              <w:ind w:left="100"/>
            </w:pPr>
            <w:r>
              <w:rPr>
                <w:sz w:val="20"/>
                <w:szCs w:val="20"/>
              </w:rPr>
              <w:t>Insuffisante</w:t>
            </w:r>
          </w:p>
        </w:tc>
        <w:tc>
          <w:tcPr>
            <w:tcW w:w="4360" w:type="dxa"/>
            <w:shd w:val="clear" w:color="auto" w:fill="FFFFFF"/>
            <w:tcMar>
              <w:top w:w="60" w:type="dxa"/>
              <w:left w:w="100" w:type="dxa"/>
              <w:bottom w:w="60" w:type="dxa"/>
              <w:right w:w="100" w:type="dxa"/>
            </w:tcMar>
          </w:tcPr>
          <w:p w14:paraId="5BEF9DF5" w14:textId="77777777" w:rsidR="00C33B62" w:rsidRDefault="00000000">
            <w:pPr>
              <w:spacing w:before="60" w:after="60"/>
              <w:ind w:left="100"/>
            </w:pPr>
            <w:r>
              <w:rPr>
                <w:sz w:val="20"/>
                <w:szCs w:val="20"/>
              </w:rPr>
              <w:t>Le cookie reste valide après reset</w:t>
            </w:r>
          </w:p>
        </w:tc>
      </w:tr>
      <w:tr w:rsidR="00C33B62" w14:paraId="36D1C8CE" w14:textId="77777777">
        <w:tblPrEx>
          <w:tblCellMar>
            <w:top w:w="0" w:type="dxa"/>
            <w:bottom w:w="0" w:type="dxa"/>
          </w:tblCellMar>
        </w:tblPrEx>
        <w:tc>
          <w:tcPr>
            <w:tcW w:w="2800" w:type="dxa"/>
            <w:shd w:val="clear" w:color="auto" w:fill="EEF4FB"/>
            <w:tcMar>
              <w:top w:w="60" w:type="dxa"/>
              <w:left w:w="100" w:type="dxa"/>
              <w:bottom w:w="60" w:type="dxa"/>
              <w:right w:w="100" w:type="dxa"/>
            </w:tcMar>
          </w:tcPr>
          <w:p w14:paraId="132647C9" w14:textId="77777777" w:rsidR="00C33B62" w:rsidRDefault="00000000">
            <w:pPr>
              <w:spacing w:before="60" w:after="60"/>
              <w:ind w:left="100"/>
            </w:pPr>
            <w:r>
              <w:rPr>
                <w:sz w:val="20"/>
                <w:szCs w:val="20"/>
              </w:rPr>
              <w:t>CAE (</w:t>
            </w:r>
            <w:proofErr w:type="spellStart"/>
            <w:r>
              <w:rPr>
                <w:sz w:val="20"/>
                <w:szCs w:val="20"/>
              </w:rPr>
              <w:t>Continuous</w:t>
            </w:r>
            <w:proofErr w:type="spellEnd"/>
            <w:r>
              <w:rPr>
                <w:sz w:val="20"/>
                <w:szCs w:val="20"/>
              </w:rPr>
              <w:t xml:space="preserve"> Access Evaluation)</w:t>
            </w:r>
          </w:p>
        </w:tc>
        <w:tc>
          <w:tcPr>
            <w:tcW w:w="2200" w:type="dxa"/>
            <w:shd w:val="clear" w:color="auto" w:fill="EEF4FB"/>
            <w:tcMar>
              <w:top w:w="60" w:type="dxa"/>
              <w:left w:w="100" w:type="dxa"/>
              <w:bottom w:w="60" w:type="dxa"/>
              <w:right w:w="100" w:type="dxa"/>
            </w:tcMar>
          </w:tcPr>
          <w:p w14:paraId="3E9CB4A6" w14:textId="77777777" w:rsidR="00C33B62" w:rsidRDefault="00000000">
            <w:pPr>
              <w:spacing w:before="60" w:after="60"/>
              <w:ind w:left="100"/>
            </w:pPr>
            <w:r>
              <w:rPr>
                <w:sz w:val="20"/>
                <w:szCs w:val="20"/>
              </w:rPr>
              <w:t>Partielle</w:t>
            </w:r>
          </w:p>
        </w:tc>
        <w:tc>
          <w:tcPr>
            <w:tcW w:w="4360" w:type="dxa"/>
            <w:shd w:val="clear" w:color="auto" w:fill="EEF4FB"/>
            <w:tcMar>
              <w:top w:w="60" w:type="dxa"/>
              <w:left w:w="100" w:type="dxa"/>
              <w:bottom w:w="60" w:type="dxa"/>
              <w:right w:w="100" w:type="dxa"/>
            </w:tcMar>
          </w:tcPr>
          <w:p w14:paraId="1CCB1AD9" w14:textId="77777777" w:rsidR="00C33B62" w:rsidRDefault="00000000">
            <w:pPr>
              <w:spacing w:before="60" w:after="60"/>
              <w:ind w:left="100"/>
            </w:pPr>
            <w:r>
              <w:rPr>
                <w:sz w:val="20"/>
                <w:szCs w:val="20"/>
              </w:rPr>
              <w:t>Réduit la fenêtre à quelques minutes après révocation</w:t>
            </w:r>
          </w:p>
        </w:tc>
      </w:tr>
      <w:tr w:rsidR="00C33B62" w14:paraId="201C8961" w14:textId="77777777">
        <w:tblPrEx>
          <w:tblCellMar>
            <w:top w:w="0" w:type="dxa"/>
            <w:bottom w:w="0" w:type="dxa"/>
          </w:tblCellMar>
        </w:tblPrEx>
        <w:tc>
          <w:tcPr>
            <w:tcW w:w="2800" w:type="dxa"/>
            <w:shd w:val="clear" w:color="auto" w:fill="FFFFFF"/>
            <w:tcMar>
              <w:top w:w="60" w:type="dxa"/>
              <w:left w:w="100" w:type="dxa"/>
              <w:bottom w:w="60" w:type="dxa"/>
              <w:right w:w="100" w:type="dxa"/>
            </w:tcMar>
          </w:tcPr>
          <w:p w14:paraId="291155BD" w14:textId="77777777" w:rsidR="00C33B62" w:rsidRDefault="00000000">
            <w:pPr>
              <w:spacing w:before="60" w:after="60"/>
              <w:ind w:left="100"/>
            </w:pPr>
            <w:r>
              <w:rPr>
                <w:sz w:val="20"/>
                <w:szCs w:val="20"/>
              </w:rPr>
              <w:t>Identity Protection (Impossible Travel)</w:t>
            </w:r>
          </w:p>
        </w:tc>
        <w:tc>
          <w:tcPr>
            <w:tcW w:w="2200" w:type="dxa"/>
            <w:shd w:val="clear" w:color="auto" w:fill="FFFFFF"/>
            <w:tcMar>
              <w:top w:w="60" w:type="dxa"/>
              <w:left w:w="100" w:type="dxa"/>
              <w:bottom w:w="60" w:type="dxa"/>
              <w:right w:w="100" w:type="dxa"/>
            </w:tcMar>
          </w:tcPr>
          <w:p w14:paraId="1912F167" w14:textId="77777777" w:rsidR="00C33B62" w:rsidRDefault="00000000">
            <w:pPr>
              <w:spacing w:before="60" w:after="60"/>
              <w:ind w:left="100"/>
            </w:pPr>
            <w:r>
              <w:rPr>
                <w:sz w:val="20"/>
                <w:szCs w:val="20"/>
              </w:rPr>
              <w:t>Partielle</w:t>
            </w:r>
          </w:p>
        </w:tc>
        <w:tc>
          <w:tcPr>
            <w:tcW w:w="4360" w:type="dxa"/>
            <w:shd w:val="clear" w:color="auto" w:fill="FFFFFF"/>
            <w:tcMar>
              <w:top w:w="60" w:type="dxa"/>
              <w:left w:w="100" w:type="dxa"/>
              <w:bottom w:w="60" w:type="dxa"/>
              <w:right w:w="100" w:type="dxa"/>
            </w:tcMar>
          </w:tcPr>
          <w:p w14:paraId="06C3C9AC" w14:textId="77777777" w:rsidR="00C33B62" w:rsidRDefault="00000000">
            <w:pPr>
              <w:spacing w:before="60" w:after="60"/>
              <w:ind w:left="100"/>
            </w:pPr>
            <w:r>
              <w:rPr>
                <w:sz w:val="20"/>
                <w:szCs w:val="20"/>
              </w:rPr>
              <w:t>Détecte si l'IP de rejeu est géographiquement incohérente</w:t>
            </w:r>
          </w:p>
        </w:tc>
      </w:tr>
      <w:tr w:rsidR="00C33B62" w14:paraId="51C1F6D4" w14:textId="77777777">
        <w:tblPrEx>
          <w:tblCellMar>
            <w:top w:w="0" w:type="dxa"/>
            <w:bottom w:w="0" w:type="dxa"/>
          </w:tblCellMar>
        </w:tblPrEx>
        <w:tc>
          <w:tcPr>
            <w:tcW w:w="2800" w:type="dxa"/>
            <w:shd w:val="clear" w:color="auto" w:fill="EEF4FB"/>
            <w:tcMar>
              <w:top w:w="60" w:type="dxa"/>
              <w:left w:w="100" w:type="dxa"/>
              <w:bottom w:w="60" w:type="dxa"/>
              <w:right w:w="100" w:type="dxa"/>
            </w:tcMar>
          </w:tcPr>
          <w:p w14:paraId="01CF0311" w14:textId="77777777" w:rsidR="00C33B62" w:rsidRDefault="00000000">
            <w:pPr>
              <w:spacing w:before="60" w:after="60"/>
              <w:ind w:left="100"/>
            </w:pPr>
            <w:r>
              <w:rPr>
                <w:sz w:val="20"/>
                <w:szCs w:val="20"/>
              </w:rPr>
              <w:t xml:space="preserve">FIDO2 / </w:t>
            </w:r>
            <w:proofErr w:type="spellStart"/>
            <w:r>
              <w:rPr>
                <w:sz w:val="20"/>
                <w:szCs w:val="20"/>
              </w:rPr>
              <w:t>WHfB</w:t>
            </w:r>
            <w:proofErr w:type="spellEnd"/>
            <w:r>
              <w:rPr>
                <w:sz w:val="20"/>
                <w:szCs w:val="20"/>
              </w:rPr>
              <w:t xml:space="preserve"> (</w:t>
            </w:r>
            <w:proofErr w:type="spellStart"/>
            <w:r>
              <w:rPr>
                <w:sz w:val="20"/>
                <w:szCs w:val="20"/>
              </w:rPr>
              <w:t>passkey</w:t>
            </w:r>
            <w:proofErr w:type="spellEnd"/>
            <w:r>
              <w:rPr>
                <w:sz w:val="20"/>
                <w:szCs w:val="20"/>
              </w:rPr>
              <w:t xml:space="preserve"> TPM)</w:t>
            </w:r>
          </w:p>
        </w:tc>
        <w:tc>
          <w:tcPr>
            <w:tcW w:w="2200" w:type="dxa"/>
            <w:shd w:val="clear" w:color="auto" w:fill="EEF4FB"/>
            <w:tcMar>
              <w:top w:w="60" w:type="dxa"/>
              <w:left w:w="100" w:type="dxa"/>
              <w:bottom w:w="60" w:type="dxa"/>
              <w:right w:w="100" w:type="dxa"/>
            </w:tcMar>
          </w:tcPr>
          <w:p w14:paraId="7DB558D2" w14:textId="77777777" w:rsidR="00C33B62" w:rsidRDefault="00000000">
            <w:pPr>
              <w:spacing w:before="60" w:after="60"/>
              <w:ind w:left="100"/>
            </w:pPr>
            <w:r>
              <w:rPr>
                <w:sz w:val="20"/>
                <w:szCs w:val="20"/>
              </w:rPr>
              <w:t>Structurelle</w:t>
            </w:r>
          </w:p>
        </w:tc>
        <w:tc>
          <w:tcPr>
            <w:tcW w:w="4360" w:type="dxa"/>
            <w:shd w:val="clear" w:color="auto" w:fill="EEF4FB"/>
            <w:tcMar>
              <w:top w:w="60" w:type="dxa"/>
              <w:left w:w="100" w:type="dxa"/>
              <w:bottom w:w="60" w:type="dxa"/>
              <w:right w:w="100" w:type="dxa"/>
            </w:tcMar>
          </w:tcPr>
          <w:p w14:paraId="311D7298" w14:textId="77777777" w:rsidR="00C33B62" w:rsidRDefault="00000000">
            <w:pPr>
              <w:spacing w:before="60" w:after="60"/>
              <w:ind w:left="100"/>
            </w:pPr>
            <w:r>
              <w:rPr>
                <w:sz w:val="20"/>
                <w:szCs w:val="20"/>
              </w:rPr>
              <w:t>Le rejeu est cryptographiquement impossible : voir Partie B</w:t>
            </w:r>
          </w:p>
        </w:tc>
      </w:tr>
    </w:tbl>
    <w:p w14:paraId="1926F30B" w14:textId="4A326D81" w:rsidR="00A46A8D" w:rsidRDefault="00A46A8D">
      <w:pPr>
        <w:spacing w:before="200"/>
      </w:pPr>
    </w:p>
    <w:p w14:paraId="0B9FB918" w14:textId="77777777" w:rsidR="00A46A8D" w:rsidRDefault="00A46A8D">
      <w:r>
        <w:br w:type="page"/>
      </w:r>
    </w:p>
    <w:p w14:paraId="0646A02D" w14:textId="77777777" w:rsidR="00C33B62" w:rsidRDefault="00000000">
      <w:pPr>
        <w:pStyle w:val="Titre1"/>
        <w:spacing w:before="400" w:after="120"/>
        <w:rPr>
          <w:b/>
          <w:bCs/>
          <w:color w:val="1F3864"/>
        </w:rPr>
      </w:pPr>
      <w:r>
        <w:lastRenderedPageBreak/>
        <w:t xml:space="preserve">2.  CAE : </w:t>
      </w:r>
      <w:proofErr w:type="spellStart"/>
      <w:r>
        <w:t>Continuous</w:t>
      </w:r>
      <w:proofErr w:type="spellEnd"/>
      <w:r>
        <w:t xml:space="preserve"> Access Evaluation</w:t>
      </w:r>
    </w:p>
    <w:p w14:paraId="5E7B9425" w14:textId="77777777" w:rsidR="00C33B62" w:rsidRDefault="00000000">
      <w:pPr>
        <w:pStyle w:val="Titre2"/>
        <w:spacing w:before="320" w:after="80"/>
        <w:rPr>
          <w:b/>
          <w:bCs/>
        </w:rPr>
      </w:pPr>
      <w:r>
        <w:t xml:space="preserve">2.1  Principe, durée de vie des </w:t>
      </w:r>
      <w:proofErr w:type="spellStart"/>
      <w:r>
        <w:t>tokens</w:t>
      </w:r>
      <w:proofErr w:type="spellEnd"/>
      <w:r>
        <w:t xml:space="preserve"> et nuances</w:t>
      </w:r>
    </w:p>
    <w:p w14:paraId="45EF3951" w14:textId="77777777" w:rsidR="00C33B62" w:rsidRDefault="00000000">
      <w:pPr>
        <w:spacing w:before="80" w:after="80"/>
      </w:pPr>
      <w:r>
        <w:t xml:space="preserve">CAE modifie deux aspects du cycle de vie des </w:t>
      </w:r>
      <w:proofErr w:type="spellStart"/>
      <w:r>
        <w:t>tokens</w:t>
      </w:r>
      <w:proofErr w:type="spellEnd"/>
      <w:r>
        <w:t xml:space="preserve"> : leur durée de vie et leur révocabilité. Ces deux aspects sont liés et il est important de les comprendre correctement — y compris du côté de l'attaquant.</w:t>
      </w:r>
    </w:p>
    <w:p w14:paraId="0576A528" w14:textId="77777777" w:rsidR="00C33B62" w:rsidRDefault="00C33B62">
      <w:pPr>
        <w:spacing w:before="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200"/>
        <w:gridCol w:w="2500"/>
        <w:gridCol w:w="2800"/>
        <w:gridCol w:w="1860"/>
      </w:tblGrid>
      <w:tr w:rsidR="00C33B62" w14:paraId="07793156" w14:textId="77777777">
        <w:tblPrEx>
          <w:tblCellMar>
            <w:top w:w="0" w:type="dxa"/>
            <w:bottom w:w="0" w:type="dxa"/>
          </w:tblCellMar>
        </w:tblPrEx>
        <w:tc>
          <w:tcPr>
            <w:tcW w:w="2200" w:type="dxa"/>
            <w:shd w:val="clear" w:color="auto" w:fill="1F3864"/>
            <w:tcMar>
              <w:top w:w="80" w:type="dxa"/>
              <w:left w:w="100" w:type="dxa"/>
              <w:bottom w:w="80" w:type="dxa"/>
              <w:right w:w="100" w:type="dxa"/>
            </w:tcMar>
          </w:tcPr>
          <w:p w14:paraId="33AAA302" w14:textId="77777777" w:rsidR="00C33B62" w:rsidRDefault="00000000">
            <w:pPr>
              <w:spacing w:before="80" w:after="80"/>
              <w:ind w:left="100"/>
            </w:pPr>
            <w:r>
              <w:rPr>
                <w:b/>
                <w:bCs/>
                <w:color w:val="FFFFFF"/>
                <w:sz w:val="20"/>
                <w:szCs w:val="20"/>
              </w:rPr>
              <w:t xml:space="preserve">Type de </w:t>
            </w:r>
            <w:proofErr w:type="spellStart"/>
            <w:r>
              <w:rPr>
                <w:b/>
                <w:bCs/>
                <w:color w:val="FFFFFF"/>
                <w:sz w:val="20"/>
                <w:szCs w:val="20"/>
              </w:rPr>
              <w:t>token</w:t>
            </w:r>
            <w:proofErr w:type="spellEnd"/>
          </w:p>
        </w:tc>
        <w:tc>
          <w:tcPr>
            <w:tcW w:w="2500" w:type="dxa"/>
            <w:shd w:val="clear" w:color="auto" w:fill="1F3864"/>
            <w:tcMar>
              <w:top w:w="80" w:type="dxa"/>
              <w:left w:w="100" w:type="dxa"/>
              <w:bottom w:w="80" w:type="dxa"/>
              <w:right w:w="100" w:type="dxa"/>
            </w:tcMar>
          </w:tcPr>
          <w:p w14:paraId="343C5566" w14:textId="77777777" w:rsidR="00C33B62" w:rsidRDefault="00000000">
            <w:pPr>
              <w:spacing w:before="80" w:after="80"/>
              <w:ind w:left="100"/>
            </w:pPr>
            <w:r>
              <w:rPr>
                <w:b/>
                <w:bCs/>
                <w:color w:val="FFFFFF"/>
                <w:sz w:val="20"/>
                <w:szCs w:val="20"/>
              </w:rPr>
              <w:t>Durée de vie</w:t>
            </w:r>
          </w:p>
        </w:tc>
        <w:tc>
          <w:tcPr>
            <w:tcW w:w="2800" w:type="dxa"/>
            <w:shd w:val="clear" w:color="auto" w:fill="1F3864"/>
            <w:tcMar>
              <w:top w:w="80" w:type="dxa"/>
              <w:left w:w="100" w:type="dxa"/>
              <w:bottom w:w="80" w:type="dxa"/>
              <w:right w:w="100" w:type="dxa"/>
            </w:tcMar>
          </w:tcPr>
          <w:p w14:paraId="09A50373" w14:textId="77777777" w:rsidR="00C33B62" w:rsidRDefault="00000000">
            <w:pPr>
              <w:spacing w:before="80" w:after="80"/>
              <w:ind w:left="100"/>
            </w:pPr>
            <w:r>
              <w:rPr>
                <w:b/>
                <w:bCs/>
                <w:color w:val="FFFFFF"/>
                <w:sz w:val="20"/>
                <w:szCs w:val="20"/>
              </w:rPr>
              <w:t>Révocabilité</w:t>
            </w:r>
          </w:p>
        </w:tc>
        <w:tc>
          <w:tcPr>
            <w:tcW w:w="1860" w:type="dxa"/>
            <w:shd w:val="clear" w:color="auto" w:fill="1F3864"/>
            <w:tcMar>
              <w:top w:w="80" w:type="dxa"/>
              <w:left w:w="100" w:type="dxa"/>
              <w:bottom w:w="80" w:type="dxa"/>
              <w:right w:w="100" w:type="dxa"/>
            </w:tcMar>
          </w:tcPr>
          <w:p w14:paraId="1A81FAA4" w14:textId="77777777" w:rsidR="00C33B62" w:rsidRDefault="00000000">
            <w:pPr>
              <w:spacing w:before="80" w:after="80"/>
              <w:ind w:left="100"/>
            </w:pPr>
            <w:r>
              <w:rPr>
                <w:b/>
                <w:bCs/>
                <w:color w:val="FFFFFF"/>
                <w:sz w:val="20"/>
                <w:szCs w:val="20"/>
              </w:rPr>
              <w:t xml:space="preserve">Scénario </w:t>
            </w:r>
            <w:proofErr w:type="spellStart"/>
            <w:r>
              <w:rPr>
                <w:b/>
                <w:bCs/>
                <w:color w:val="FFFFFF"/>
                <w:sz w:val="20"/>
                <w:szCs w:val="20"/>
              </w:rPr>
              <w:t>AiTM</w:t>
            </w:r>
            <w:proofErr w:type="spellEnd"/>
          </w:p>
        </w:tc>
      </w:tr>
      <w:tr w:rsidR="00C33B62" w14:paraId="6DCF1CA6" w14:textId="77777777">
        <w:tblPrEx>
          <w:tblCellMar>
            <w:top w:w="0" w:type="dxa"/>
            <w:bottom w:w="0" w:type="dxa"/>
          </w:tblCellMar>
        </w:tblPrEx>
        <w:tc>
          <w:tcPr>
            <w:tcW w:w="2200" w:type="dxa"/>
            <w:shd w:val="clear" w:color="auto" w:fill="FFFFFF"/>
            <w:tcMar>
              <w:top w:w="60" w:type="dxa"/>
              <w:left w:w="100" w:type="dxa"/>
              <w:bottom w:w="60" w:type="dxa"/>
              <w:right w:w="100" w:type="dxa"/>
            </w:tcMar>
          </w:tcPr>
          <w:p w14:paraId="4F6655DB" w14:textId="77777777" w:rsidR="00C33B62" w:rsidRDefault="00000000">
            <w:pPr>
              <w:spacing w:before="60" w:after="60"/>
              <w:ind w:left="100"/>
            </w:pPr>
            <w:proofErr w:type="spellStart"/>
            <w:r>
              <w:rPr>
                <w:sz w:val="20"/>
                <w:szCs w:val="20"/>
              </w:rPr>
              <w:t>Token</w:t>
            </w:r>
            <w:proofErr w:type="spellEnd"/>
            <w:r>
              <w:rPr>
                <w:sz w:val="20"/>
                <w:szCs w:val="20"/>
              </w:rPr>
              <w:t xml:space="preserve"> standard (client non CAE-capable)</w:t>
            </w:r>
          </w:p>
        </w:tc>
        <w:tc>
          <w:tcPr>
            <w:tcW w:w="2500" w:type="dxa"/>
            <w:shd w:val="clear" w:color="auto" w:fill="FFFFFF"/>
            <w:tcMar>
              <w:top w:w="60" w:type="dxa"/>
              <w:left w:w="100" w:type="dxa"/>
              <w:bottom w:w="60" w:type="dxa"/>
              <w:right w:w="100" w:type="dxa"/>
            </w:tcMar>
          </w:tcPr>
          <w:p w14:paraId="23F89371" w14:textId="77777777" w:rsidR="00C33B62" w:rsidRDefault="00000000">
            <w:pPr>
              <w:spacing w:before="60" w:after="60"/>
              <w:ind w:left="100"/>
            </w:pPr>
            <w:r>
              <w:rPr>
                <w:sz w:val="20"/>
                <w:szCs w:val="20"/>
              </w:rPr>
              <w:t>60 à 90 minutes (75 min en moyenne)</w:t>
            </w:r>
          </w:p>
        </w:tc>
        <w:tc>
          <w:tcPr>
            <w:tcW w:w="2800" w:type="dxa"/>
            <w:shd w:val="clear" w:color="auto" w:fill="FFFFFF"/>
            <w:tcMar>
              <w:top w:w="60" w:type="dxa"/>
              <w:left w:w="100" w:type="dxa"/>
              <w:bottom w:w="60" w:type="dxa"/>
              <w:right w:w="100" w:type="dxa"/>
            </w:tcMar>
          </w:tcPr>
          <w:p w14:paraId="123D2A93" w14:textId="77777777" w:rsidR="00C33B62" w:rsidRDefault="00000000">
            <w:pPr>
              <w:spacing w:before="60" w:after="60"/>
              <w:ind w:left="100"/>
            </w:pPr>
            <w:r>
              <w:rPr>
                <w:sz w:val="20"/>
                <w:szCs w:val="20"/>
              </w:rPr>
              <w:t>Révocation manuelle uniquement — expiration naturelle si non révoqué</w:t>
            </w:r>
          </w:p>
        </w:tc>
        <w:tc>
          <w:tcPr>
            <w:tcW w:w="1860" w:type="dxa"/>
            <w:shd w:val="clear" w:color="auto" w:fill="FFFFFF"/>
            <w:tcMar>
              <w:top w:w="60" w:type="dxa"/>
              <w:left w:w="100" w:type="dxa"/>
              <w:bottom w:w="60" w:type="dxa"/>
              <w:right w:w="100" w:type="dxa"/>
            </w:tcMar>
          </w:tcPr>
          <w:p w14:paraId="4F96F8AE" w14:textId="77777777" w:rsidR="00C33B62" w:rsidRDefault="00000000">
            <w:pPr>
              <w:spacing w:before="60" w:after="60"/>
              <w:ind w:left="100"/>
            </w:pPr>
            <w:r>
              <w:rPr>
                <w:sz w:val="20"/>
                <w:szCs w:val="20"/>
              </w:rPr>
              <w:t>Fenêtre d'exploitation ~1h sans détection</w:t>
            </w:r>
          </w:p>
        </w:tc>
      </w:tr>
      <w:tr w:rsidR="00C33B62" w14:paraId="62AFD1C5" w14:textId="77777777">
        <w:tblPrEx>
          <w:tblCellMar>
            <w:top w:w="0" w:type="dxa"/>
            <w:bottom w:w="0" w:type="dxa"/>
          </w:tblCellMar>
        </w:tblPrEx>
        <w:tc>
          <w:tcPr>
            <w:tcW w:w="2200" w:type="dxa"/>
            <w:shd w:val="clear" w:color="auto" w:fill="EEF4FB"/>
            <w:tcMar>
              <w:top w:w="60" w:type="dxa"/>
              <w:left w:w="100" w:type="dxa"/>
              <w:bottom w:w="60" w:type="dxa"/>
              <w:right w:w="100" w:type="dxa"/>
            </w:tcMar>
          </w:tcPr>
          <w:p w14:paraId="3D8B0CA8" w14:textId="77777777" w:rsidR="00C33B62" w:rsidRDefault="00000000">
            <w:pPr>
              <w:spacing w:before="60" w:after="60"/>
              <w:ind w:left="100"/>
            </w:pPr>
            <w:proofErr w:type="spellStart"/>
            <w:r>
              <w:rPr>
                <w:sz w:val="20"/>
                <w:szCs w:val="20"/>
              </w:rPr>
              <w:t>Token</w:t>
            </w:r>
            <w:proofErr w:type="spellEnd"/>
            <w:r>
              <w:rPr>
                <w:sz w:val="20"/>
                <w:szCs w:val="20"/>
              </w:rPr>
              <w:t xml:space="preserve"> CAE (client ET ressource CAE-capables)</w:t>
            </w:r>
          </w:p>
        </w:tc>
        <w:tc>
          <w:tcPr>
            <w:tcW w:w="2500" w:type="dxa"/>
            <w:shd w:val="clear" w:color="auto" w:fill="EEF4FB"/>
            <w:tcMar>
              <w:top w:w="60" w:type="dxa"/>
              <w:left w:w="100" w:type="dxa"/>
              <w:bottom w:w="60" w:type="dxa"/>
              <w:right w:w="100" w:type="dxa"/>
            </w:tcMar>
          </w:tcPr>
          <w:p w14:paraId="1A7168B8" w14:textId="77777777" w:rsidR="00C33B62" w:rsidRDefault="00000000">
            <w:pPr>
              <w:spacing w:before="60" w:after="60"/>
              <w:ind w:left="100"/>
            </w:pPr>
            <w:r>
              <w:rPr>
                <w:sz w:val="20"/>
                <w:szCs w:val="20"/>
              </w:rPr>
              <w:t>20 à 28 heures</w:t>
            </w:r>
          </w:p>
        </w:tc>
        <w:tc>
          <w:tcPr>
            <w:tcW w:w="2800" w:type="dxa"/>
            <w:shd w:val="clear" w:color="auto" w:fill="EEF4FB"/>
            <w:tcMar>
              <w:top w:w="60" w:type="dxa"/>
              <w:left w:w="100" w:type="dxa"/>
              <w:bottom w:w="60" w:type="dxa"/>
              <w:right w:w="100" w:type="dxa"/>
            </w:tcMar>
          </w:tcPr>
          <w:p w14:paraId="0BCB0C9A" w14:textId="77777777" w:rsidR="00C33B62" w:rsidRDefault="00000000">
            <w:pPr>
              <w:spacing w:before="60" w:after="60"/>
              <w:ind w:left="100"/>
            </w:pPr>
            <w:r>
              <w:rPr>
                <w:sz w:val="20"/>
                <w:szCs w:val="20"/>
              </w:rPr>
              <w:t>Révocable en temps réel via signal serveur sur événements critiques</w:t>
            </w:r>
          </w:p>
        </w:tc>
        <w:tc>
          <w:tcPr>
            <w:tcW w:w="1860" w:type="dxa"/>
            <w:shd w:val="clear" w:color="auto" w:fill="EEF4FB"/>
            <w:tcMar>
              <w:top w:w="60" w:type="dxa"/>
              <w:left w:w="100" w:type="dxa"/>
              <w:bottom w:w="60" w:type="dxa"/>
              <w:right w:w="100" w:type="dxa"/>
            </w:tcMar>
          </w:tcPr>
          <w:p w14:paraId="07AF1470" w14:textId="77777777" w:rsidR="00C33B62" w:rsidRDefault="00000000">
            <w:pPr>
              <w:spacing w:before="60" w:after="60"/>
              <w:ind w:left="100"/>
            </w:pPr>
            <w:r>
              <w:rPr>
                <w:sz w:val="20"/>
                <w:szCs w:val="20"/>
              </w:rPr>
              <w:t>Fenêtre plus longue si non détecté, mais révocable quasi-instantanément si détecté</w:t>
            </w:r>
          </w:p>
        </w:tc>
      </w:tr>
    </w:tbl>
    <w:p w14:paraId="0E0F5E8B" w14:textId="77777777" w:rsidR="00C33B62" w:rsidRDefault="00C33B62">
      <w:pPr>
        <w:spacing w:before="120"/>
      </w:pPr>
    </w:p>
    <w:tbl>
      <w:tblPr>
        <w:tblW w:w="9360" w:type="dxa"/>
        <w:tblBorders>
          <w:insideH w:val="single" w:sz="4" w:space="0" w:color="auto"/>
          <w:insideV w:val="single" w:sz="4" w:space="0" w:color="auto"/>
        </w:tblBorders>
        <w:tblCellMar>
          <w:top w:w="160" w:type="dxa"/>
          <w:left w:w="10" w:type="dxa"/>
          <w:bottom w:w="160" w:type="dxa"/>
          <w:right w:w="10" w:type="dxa"/>
        </w:tblCellMar>
        <w:tblLook w:val="0000" w:firstRow="0" w:lastRow="0" w:firstColumn="0" w:lastColumn="0" w:noHBand="0" w:noVBand="0"/>
      </w:tblPr>
      <w:tblGrid>
        <w:gridCol w:w="9360"/>
      </w:tblGrid>
      <w:tr w:rsidR="00C33B62" w14:paraId="73686C11" w14:textId="77777777">
        <w:tc>
          <w:tcPr>
            <w:tcW w:w="0" w:type="auto"/>
            <w:tcBorders>
              <w:top w:val="single" w:sz="4" w:space="0" w:color="C55A11"/>
              <w:left w:val="thick" w:sz="12" w:space="0" w:color="C55A11"/>
            </w:tcBorders>
            <w:shd w:val="clear" w:color="auto" w:fill="FFF2CC"/>
            <w:tcMar>
              <w:top w:w="80" w:type="dxa"/>
              <w:left w:w="160" w:type="dxa"/>
              <w:bottom w:w="80" w:type="dxa"/>
              <w:right w:w="160" w:type="dxa"/>
            </w:tcMar>
          </w:tcPr>
          <w:p w14:paraId="7EAAA427" w14:textId="77777777" w:rsidR="00C33B62" w:rsidRDefault="00000000">
            <w:pPr>
              <w:spacing w:before="80" w:after="80"/>
              <w:ind w:left="160"/>
            </w:pPr>
            <w:r>
              <w:rPr>
                <w:b/>
                <w:bCs/>
                <w:color w:val="C55A11"/>
                <w:sz w:val="21"/>
                <w:szCs w:val="21"/>
              </w:rPr>
              <w:t>Paradoxe CAE vu du côté attaquant</w:t>
            </w:r>
          </w:p>
        </w:tc>
      </w:tr>
      <w:tr w:rsidR="00C33B62" w14:paraId="079DFEDA" w14:textId="77777777">
        <w:tc>
          <w:tcPr>
            <w:tcW w:w="0" w:type="auto"/>
            <w:tcBorders>
              <w:left w:val="thick" w:sz="12" w:space="0" w:color="C55A11"/>
            </w:tcBorders>
            <w:shd w:val="clear" w:color="auto" w:fill="FFF2CC"/>
            <w:tcMar>
              <w:top w:w="30" w:type="dxa"/>
              <w:left w:w="160" w:type="dxa"/>
              <w:bottom w:w="30" w:type="dxa"/>
              <w:right w:w="160" w:type="dxa"/>
            </w:tcMar>
          </w:tcPr>
          <w:p w14:paraId="0806CAC8" w14:textId="77777777" w:rsidR="00C33B62" w:rsidRDefault="00000000">
            <w:pPr>
              <w:spacing w:before="30" w:after="30"/>
              <w:ind w:left="160"/>
            </w:pPr>
            <w:r>
              <w:rPr>
                <w:sz w:val="20"/>
                <w:szCs w:val="20"/>
              </w:rPr>
              <w:t xml:space="preserve">Un </w:t>
            </w:r>
            <w:proofErr w:type="spellStart"/>
            <w:r>
              <w:rPr>
                <w:sz w:val="20"/>
                <w:szCs w:val="20"/>
              </w:rPr>
              <w:t>token</w:t>
            </w:r>
            <w:proofErr w:type="spellEnd"/>
            <w:r>
              <w:rPr>
                <w:sz w:val="20"/>
                <w:szCs w:val="20"/>
              </w:rPr>
              <w:t xml:space="preserve"> CAE dure 20 à 28 heures au lieu de 60 à 90 minutes.</w:t>
            </w:r>
          </w:p>
        </w:tc>
      </w:tr>
      <w:tr w:rsidR="00C33B62" w14:paraId="569E5DDF" w14:textId="77777777">
        <w:tc>
          <w:tcPr>
            <w:tcW w:w="0" w:type="auto"/>
            <w:tcBorders>
              <w:left w:val="thick" w:sz="12" w:space="0" w:color="C55A11"/>
            </w:tcBorders>
            <w:shd w:val="clear" w:color="auto" w:fill="FFF2CC"/>
            <w:tcMar>
              <w:top w:w="30" w:type="dxa"/>
              <w:left w:w="160" w:type="dxa"/>
              <w:bottom w:w="30" w:type="dxa"/>
              <w:right w:w="160" w:type="dxa"/>
            </w:tcMar>
          </w:tcPr>
          <w:p w14:paraId="53469A68" w14:textId="77777777" w:rsidR="00C33B62" w:rsidRDefault="00000000">
            <w:pPr>
              <w:spacing w:before="30" w:after="30"/>
              <w:ind w:left="160"/>
            </w:pPr>
            <w:r>
              <w:rPr>
                <w:sz w:val="20"/>
                <w:szCs w:val="20"/>
              </w:rPr>
              <w:t xml:space="preserve">Pour un attaquant qui vole un </w:t>
            </w:r>
            <w:proofErr w:type="spellStart"/>
            <w:r>
              <w:rPr>
                <w:sz w:val="20"/>
                <w:szCs w:val="20"/>
              </w:rPr>
              <w:t>token</w:t>
            </w:r>
            <w:proofErr w:type="spellEnd"/>
            <w:r>
              <w:rPr>
                <w:sz w:val="20"/>
                <w:szCs w:val="20"/>
              </w:rPr>
              <w:t xml:space="preserve"> CAE via </w:t>
            </w:r>
            <w:proofErr w:type="spellStart"/>
            <w:r>
              <w:rPr>
                <w:sz w:val="20"/>
                <w:szCs w:val="20"/>
              </w:rPr>
              <w:t>AiTM</w:t>
            </w:r>
            <w:proofErr w:type="spellEnd"/>
            <w:r>
              <w:rPr>
                <w:sz w:val="20"/>
                <w:szCs w:val="20"/>
              </w:rPr>
              <w:t>, la fenêtre d'exploitation potentielle</w:t>
            </w:r>
          </w:p>
        </w:tc>
      </w:tr>
      <w:tr w:rsidR="00C33B62" w14:paraId="2D21E72F" w14:textId="77777777">
        <w:tc>
          <w:tcPr>
            <w:tcW w:w="0" w:type="auto"/>
            <w:tcBorders>
              <w:left w:val="thick" w:sz="12" w:space="0" w:color="C55A11"/>
            </w:tcBorders>
            <w:shd w:val="clear" w:color="auto" w:fill="FFF2CC"/>
            <w:tcMar>
              <w:top w:w="30" w:type="dxa"/>
              <w:left w:w="160" w:type="dxa"/>
              <w:bottom w:w="30" w:type="dxa"/>
              <w:right w:w="160" w:type="dxa"/>
            </w:tcMar>
          </w:tcPr>
          <w:p w14:paraId="148428E7" w14:textId="77777777" w:rsidR="00C33B62" w:rsidRDefault="00000000">
            <w:pPr>
              <w:spacing w:before="30" w:after="30"/>
              <w:ind w:left="160"/>
            </w:pPr>
            <w:r>
              <w:rPr>
                <w:sz w:val="20"/>
                <w:szCs w:val="20"/>
              </w:rPr>
              <w:t xml:space="preserve">est donc beaucoup plus longue qu'avec un </w:t>
            </w:r>
            <w:proofErr w:type="spellStart"/>
            <w:r>
              <w:rPr>
                <w:sz w:val="20"/>
                <w:szCs w:val="20"/>
              </w:rPr>
              <w:t>token</w:t>
            </w:r>
            <w:proofErr w:type="spellEnd"/>
            <w:r>
              <w:rPr>
                <w:sz w:val="20"/>
                <w:szCs w:val="20"/>
              </w:rPr>
              <w:t xml:space="preserve"> standard, si personne ne détecte l'incident.</w:t>
            </w:r>
          </w:p>
        </w:tc>
      </w:tr>
      <w:tr w:rsidR="00C33B62" w14:paraId="30DEEA0F" w14:textId="77777777">
        <w:tc>
          <w:tcPr>
            <w:tcW w:w="0" w:type="auto"/>
            <w:tcBorders>
              <w:left w:val="thick" w:sz="12" w:space="0" w:color="C55A11"/>
            </w:tcBorders>
            <w:shd w:val="clear" w:color="auto" w:fill="FFF2CC"/>
            <w:tcMar>
              <w:top w:w="30" w:type="dxa"/>
              <w:left w:w="160" w:type="dxa"/>
              <w:bottom w:w="30" w:type="dxa"/>
              <w:right w:w="160" w:type="dxa"/>
            </w:tcMar>
          </w:tcPr>
          <w:p w14:paraId="08AEB192" w14:textId="77777777" w:rsidR="00C33B62" w:rsidRDefault="00C33B62">
            <w:pPr>
              <w:spacing w:before="30" w:after="30"/>
              <w:ind w:left="160"/>
            </w:pPr>
          </w:p>
        </w:tc>
      </w:tr>
      <w:tr w:rsidR="00C33B62" w14:paraId="3229390D" w14:textId="77777777">
        <w:tc>
          <w:tcPr>
            <w:tcW w:w="0" w:type="auto"/>
            <w:tcBorders>
              <w:left w:val="thick" w:sz="12" w:space="0" w:color="C55A11"/>
            </w:tcBorders>
            <w:shd w:val="clear" w:color="auto" w:fill="FFF2CC"/>
            <w:tcMar>
              <w:top w:w="30" w:type="dxa"/>
              <w:left w:w="160" w:type="dxa"/>
              <w:bottom w:w="30" w:type="dxa"/>
              <w:right w:w="160" w:type="dxa"/>
            </w:tcMar>
          </w:tcPr>
          <w:p w14:paraId="72C607E1" w14:textId="77777777" w:rsidR="00C33B62" w:rsidRDefault="00000000">
            <w:pPr>
              <w:spacing w:before="30" w:after="30"/>
              <w:ind w:left="160"/>
            </w:pPr>
            <w:r>
              <w:rPr>
                <w:sz w:val="20"/>
                <w:szCs w:val="20"/>
              </w:rPr>
              <w:t>Le modèle CAE tient seulement si la détection et la révocation sont rapides.</w:t>
            </w:r>
          </w:p>
        </w:tc>
      </w:tr>
      <w:tr w:rsidR="00C33B62" w14:paraId="79294F65" w14:textId="77777777">
        <w:tc>
          <w:tcPr>
            <w:tcW w:w="0" w:type="auto"/>
            <w:tcBorders>
              <w:left w:val="thick" w:sz="12" w:space="0" w:color="C55A11"/>
            </w:tcBorders>
            <w:shd w:val="clear" w:color="auto" w:fill="FFF2CC"/>
            <w:tcMar>
              <w:top w:w="30" w:type="dxa"/>
              <w:left w:w="160" w:type="dxa"/>
              <w:bottom w:w="30" w:type="dxa"/>
              <w:right w:w="160" w:type="dxa"/>
            </w:tcMar>
          </w:tcPr>
          <w:p w14:paraId="727E7A5E" w14:textId="77777777" w:rsidR="00C33B62" w:rsidRDefault="00000000">
            <w:pPr>
              <w:spacing w:before="30" w:after="30"/>
              <w:ind w:left="160"/>
            </w:pPr>
            <w:r>
              <w:rPr>
                <w:sz w:val="20"/>
                <w:szCs w:val="20"/>
              </w:rPr>
              <w:t>Sans SIEM ni surveillance active, CAE peut être un avantage pour l'attaquant.</w:t>
            </w:r>
          </w:p>
        </w:tc>
      </w:tr>
      <w:tr w:rsidR="00C33B62" w14:paraId="34F5EFC4" w14:textId="77777777">
        <w:tc>
          <w:tcPr>
            <w:tcW w:w="0" w:type="auto"/>
            <w:tcBorders>
              <w:left w:val="thick" w:sz="12" w:space="0" w:color="C55A11"/>
            </w:tcBorders>
            <w:shd w:val="clear" w:color="auto" w:fill="FFF2CC"/>
            <w:tcMar>
              <w:top w:w="30" w:type="dxa"/>
              <w:left w:w="160" w:type="dxa"/>
              <w:bottom w:w="30" w:type="dxa"/>
              <w:right w:w="160" w:type="dxa"/>
            </w:tcMar>
          </w:tcPr>
          <w:p w14:paraId="40D7E195" w14:textId="77777777" w:rsidR="00C33B62" w:rsidRDefault="00C33B62">
            <w:pPr>
              <w:spacing w:before="30" w:after="30"/>
              <w:ind w:left="160"/>
            </w:pPr>
          </w:p>
        </w:tc>
      </w:tr>
      <w:tr w:rsidR="00C33B62" w14:paraId="32059A99" w14:textId="77777777">
        <w:tc>
          <w:tcPr>
            <w:tcW w:w="0" w:type="auto"/>
            <w:tcBorders>
              <w:left w:val="thick" w:sz="12" w:space="0" w:color="C55A11"/>
            </w:tcBorders>
            <w:shd w:val="clear" w:color="auto" w:fill="FFF2CC"/>
            <w:tcMar>
              <w:top w:w="30" w:type="dxa"/>
              <w:left w:w="160" w:type="dxa"/>
              <w:bottom w:w="30" w:type="dxa"/>
              <w:right w:w="160" w:type="dxa"/>
            </w:tcMar>
          </w:tcPr>
          <w:p w14:paraId="59FBF57D" w14:textId="77777777" w:rsidR="00C33B62" w:rsidRDefault="00000000">
            <w:pPr>
              <w:spacing w:before="30" w:after="30"/>
              <w:ind w:left="160"/>
            </w:pPr>
            <w:r>
              <w:rPr>
                <w:sz w:val="20"/>
                <w:szCs w:val="20"/>
              </w:rPr>
              <w:t>C'est pour cette raison que la détection (SIEM + Identity Protection) est critique :</w:t>
            </w:r>
          </w:p>
        </w:tc>
      </w:tr>
      <w:tr w:rsidR="00C33B62" w14:paraId="11D8C2C9" w14:textId="77777777">
        <w:tc>
          <w:tcPr>
            <w:tcW w:w="0" w:type="auto"/>
            <w:tcBorders>
              <w:left w:val="thick" w:sz="12" w:space="0" w:color="C55A11"/>
              <w:bottom w:val="single" w:sz="4" w:space="0" w:color="C55A11"/>
            </w:tcBorders>
            <w:shd w:val="clear" w:color="auto" w:fill="FFF2CC"/>
            <w:tcMar>
              <w:top w:w="30" w:type="dxa"/>
              <w:left w:w="160" w:type="dxa"/>
              <w:bottom w:w="30" w:type="dxa"/>
              <w:right w:w="160" w:type="dxa"/>
            </w:tcMar>
          </w:tcPr>
          <w:p w14:paraId="1C089F6C" w14:textId="77777777" w:rsidR="00C33B62" w:rsidRDefault="00000000">
            <w:pPr>
              <w:spacing w:before="30" w:after="30"/>
              <w:ind w:left="160"/>
            </w:pPr>
            <w:r>
              <w:rPr>
                <w:sz w:val="20"/>
                <w:szCs w:val="20"/>
              </w:rPr>
              <w:t>elle conditionne directement l'efficacité de CAE comme contre-mesure.</w:t>
            </w:r>
          </w:p>
        </w:tc>
      </w:tr>
    </w:tbl>
    <w:p w14:paraId="43B5569C" w14:textId="77777777" w:rsidR="00C33B62" w:rsidRDefault="00C33B62">
      <w:pPr>
        <w:spacing w:before="120"/>
      </w:pPr>
    </w:p>
    <w:p w14:paraId="1EC8845A" w14:textId="77777777" w:rsidR="00C33B62" w:rsidRDefault="00000000">
      <w:pPr>
        <w:spacing w:before="80" w:after="80"/>
      </w:pPr>
      <w:r>
        <w:t xml:space="preserve">Applications M365 supportant CAE côté serveur : Exchange Online, SharePoint Online, OneDrive, Microsoft Teams, MS Graph. Côté client, CAE nécessite un client compatible — validé en </w:t>
      </w:r>
      <w:proofErr w:type="spellStart"/>
      <w:r>
        <w:t>lab</w:t>
      </w:r>
      <w:proofErr w:type="spellEnd"/>
      <w:r>
        <w:t xml:space="preserve"> avec Microsoft Edge sur SharePoint Online. Firefox et One Outlook Web n'ont pas montré de </w:t>
      </w:r>
      <w:proofErr w:type="spellStart"/>
      <w:r>
        <w:t>token</w:t>
      </w:r>
      <w:proofErr w:type="spellEnd"/>
      <w:r>
        <w:t xml:space="preserve"> CAE dans nos tests (</w:t>
      </w:r>
      <w:proofErr w:type="spellStart"/>
      <w:r>
        <w:t>token</w:t>
      </w:r>
      <w:proofErr w:type="spellEnd"/>
      <w:r>
        <w:t xml:space="preserve"> standard émis).</w:t>
      </w:r>
    </w:p>
    <w:p w14:paraId="0D8A36D5" w14:textId="77777777" w:rsidR="00C33B62" w:rsidRDefault="00C33B62">
      <w:pPr>
        <w:spacing w:before="80"/>
      </w:pPr>
    </w:p>
    <w:tbl>
      <w:tblPr>
        <w:tblW w:w="9360" w:type="dxa"/>
        <w:tblBorders>
          <w:insideH w:val="single" w:sz="4" w:space="0" w:color="auto"/>
          <w:insideV w:val="single" w:sz="4" w:space="0" w:color="auto"/>
        </w:tblBorders>
        <w:tblCellMar>
          <w:top w:w="160" w:type="dxa"/>
          <w:left w:w="10" w:type="dxa"/>
          <w:bottom w:w="160" w:type="dxa"/>
          <w:right w:w="10" w:type="dxa"/>
        </w:tblCellMar>
        <w:tblLook w:val="0000" w:firstRow="0" w:lastRow="0" w:firstColumn="0" w:lastColumn="0" w:noHBand="0" w:noVBand="0"/>
      </w:tblPr>
      <w:tblGrid>
        <w:gridCol w:w="9360"/>
      </w:tblGrid>
      <w:tr w:rsidR="00C33B62" w14:paraId="0F506E33" w14:textId="77777777">
        <w:tc>
          <w:tcPr>
            <w:tcW w:w="0" w:type="auto"/>
            <w:tcBorders>
              <w:top w:val="single" w:sz="4" w:space="0" w:color="375623"/>
              <w:left w:val="thick" w:sz="12" w:space="0" w:color="375623"/>
            </w:tcBorders>
            <w:shd w:val="clear" w:color="auto" w:fill="E2EFDA"/>
            <w:tcMar>
              <w:top w:w="80" w:type="dxa"/>
              <w:left w:w="160" w:type="dxa"/>
              <w:bottom w:w="80" w:type="dxa"/>
              <w:right w:w="160" w:type="dxa"/>
            </w:tcMar>
          </w:tcPr>
          <w:p w14:paraId="0A663D75" w14:textId="77777777" w:rsidR="00C33B62" w:rsidRDefault="00000000">
            <w:pPr>
              <w:spacing w:before="80" w:after="80"/>
              <w:ind w:left="160"/>
            </w:pPr>
            <w:r>
              <w:rPr>
                <w:b/>
                <w:bCs/>
                <w:color w:val="375623"/>
                <w:sz w:val="21"/>
                <w:szCs w:val="21"/>
              </w:rPr>
              <w:t>CAE : actif par défaut — révocation validée en live (23 août 2026)</w:t>
            </w:r>
          </w:p>
        </w:tc>
      </w:tr>
      <w:tr w:rsidR="00C33B62" w14:paraId="709B057F" w14:textId="77777777">
        <w:tc>
          <w:tcPr>
            <w:tcW w:w="0" w:type="auto"/>
            <w:tcBorders>
              <w:left w:val="thick" w:sz="12" w:space="0" w:color="375623"/>
            </w:tcBorders>
            <w:shd w:val="clear" w:color="auto" w:fill="E2EFDA"/>
            <w:tcMar>
              <w:top w:w="30" w:type="dxa"/>
              <w:left w:w="160" w:type="dxa"/>
              <w:bottom w:w="30" w:type="dxa"/>
              <w:right w:w="160" w:type="dxa"/>
            </w:tcMar>
          </w:tcPr>
          <w:p w14:paraId="1BA052F3" w14:textId="77777777" w:rsidR="00C33B62" w:rsidRDefault="00000000">
            <w:pPr>
              <w:spacing w:before="30" w:after="30"/>
              <w:ind w:left="160"/>
            </w:pPr>
            <w:r>
              <w:rPr>
                <w:sz w:val="20"/>
                <w:szCs w:val="20"/>
              </w:rPr>
              <w:t>CAE est inclus dans Entra ID P1 et actif par défaut : aucune configuration requise pour l'activer.</w:t>
            </w:r>
          </w:p>
        </w:tc>
      </w:tr>
      <w:tr w:rsidR="00C33B62" w14:paraId="4DBF3714" w14:textId="77777777">
        <w:tc>
          <w:tcPr>
            <w:tcW w:w="0" w:type="auto"/>
            <w:tcBorders>
              <w:left w:val="thick" w:sz="12" w:space="0" w:color="375623"/>
            </w:tcBorders>
            <w:shd w:val="clear" w:color="auto" w:fill="E2EFDA"/>
            <w:tcMar>
              <w:top w:w="30" w:type="dxa"/>
              <w:left w:w="160" w:type="dxa"/>
              <w:bottom w:w="30" w:type="dxa"/>
              <w:right w:w="160" w:type="dxa"/>
            </w:tcMar>
          </w:tcPr>
          <w:p w14:paraId="062ED572" w14:textId="77777777" w:rsidR="00C33B62" w:rsidRDefault="00000000">
            <w:pPr>
              <w:spacing w:before="30" w:after="30"/>
              <w:ind w:left="160"/>
            </w:pPr>
            <w:r>
              <w:rPr>
                <w:sz w:val="20"/>
                <w:szCs w:val="20"/>
              </w:rPr>
              <w:t>Validé sur tenant Business Premium : révocation session active en ~1 minute (myaccount.microsoft.com)</w:t>
            </w:r>
          </w:p>
        </w:tc>
      </w:tr>
      <w:tr w:rsidR="00C33B62" w14:paraId="085E91A6" w14:textId="77777777">
        <w:tc>
          <w:tcPr>
            <w:tcW w:w="0" w:type="auto"/>
            <w:tcBorders>
              <w:left w:val="thick" w:sz="12" w:space="0" w:color="375623"/>
            </w:tcBorders>
            <w:shd w:val="clear" w:color="auto" w:fill="E2EFDA"/>
            <w:tcMar>
              <w:top w:w="30" w:type="dxa"/>
              <w:left w:w="160" w:type="dxa"/>
              <w:bottom w:w="30" w:type="dxa"/>
              <w:right w:w="160" w:type="dxa"/>
            </w:tcMar>
          </w:tcPr>
          <w:p w14:paraId="3BB0CABD" w14:textId="77777777" w:rsidR="00C33B62" w:rsidRDefault="00000000">
            <w:pPr>
              <w:spacing w:before="30" w:after="30"/>
              <w:ind w:left="160"/>
            </w:pPr>
            <w:r>
              <w:rPr>
                <w:sz w:val="20"/>
                <w:szCs w:val="20"/>
              </w:rPr>
              <w:t>et ~3 à 4 minutes sur SharePoint Online via Edge (</w:t>
            </w:r>
            <w:proofErr w:type="spellStart"/>
            <w:r>
              <w:rPr>
                <w:sz w:val="20"/>
                <w:szCs w:val="20"/>
              </w:rPr>
              <w:t>token</w:t>
            </w:r>
            <w:proofErr w:type="spellEnd"/>
            <w:r>
              <w:rPr>
                <w:sz w:val="20"/>
                <w:szCs w:val="20"/>
              </w:rPr>
              <w:t xml:space="preserve"> CAE confirmé Is CAE </w:t>
            </w:r>
            <w:proofErr w:type="spellStart"/>
            <w:r>
              <w:rPr>
                <w:sz w:val="20"/>
                <w:szCs w:val="20"/>
              </w:rPr>
              <w:t>Token</w:t>
            </w:r>
            <w:proofErr w:type="spellEnd"/>
            <w:r>
              <w:rPr>
                <w:sz w:val="20"/>
                <w:szCs w:val="20"/>
              </w:rPr>
              <w:t xml:space="preserve"> = Oui).</w:t>
            </w:r>
          </w:p>
        </w:tc>
      </w:tr>
      <w:tr w:rsidR="00C33B62" w14:paraId="20544EC9" w14:textId="77777777">
        <w:tc>
          <w:tcPr>
            <w:tcW w:w="0" w:type="auto"/>
            <w:tcBorders>
              <w:left w:val="thick" w:sz="12" w:space="0" w:color="375623"/>
            </w:tcBorders>
            <w:shd w:val="clear" w:color="auto" w:fill="E2EFDA"/>
            <w:tcMar>
              <w:top w:w="30" w:type="dxa"/>
              <w:left w:w="160" w:type="dxa"/>
              <w:bottom w:w="30" w:type="dxa"/>
              <w:right w:w="160" w:type="dxa"/>
            </w:tcMar>
          </w:tcPr>
          <w:p w14:paraId="2F0650BE" w14:textId="77777777" w:rsidR="00C33B62" w:rsidRDefault="00C33B62">
            <w:pPr>
              <w:spacing w:before="30" w:after="30"/>
              <w:ind w:left="160"/>
            </w:pPr>
          </w:p>
        </w:tc>
      </w:tr>
      <w:tr w:rsidR="00C33B62" w14:paraId="273F7AB3" w14:textId="77777777">
        <w:tc>
          <w:tcPr>
            <w:tcW w:w="0" w:type="auto"/>
            <w:tcBorders>
              <w:left w:val="thick" w:sz="12" w:space="0" w:color="375623"/>
            </w:tcBorders>
            <w:shd w:val="clear" w:color="auto" w:fill="E2EFDA"/>
            <w:tcMar>
              <w:top w:w="30" w:type="dxa"/>
              <w:left w:w="160" w:type="dxa"/>
              <w:bottom w:w="30" w:type="dxa"/>
              <w:right w:w="160" w:type="dxa"/>
            </w:tcMar>
          </w:tcPr>
          <w:p w14:paraId="5D5F2C9D" w14:textId="77777777" w:rsidR="00C33B62" w:rsidRDefault="00000000">
            <w:pPr>
              <w:spacing w:before="30" w:after="30"/>
              <w:ind w:left="160"/>
            </w:pPr>
            <w:r>
              <w:rPr>
                <w:sz w:val="20"/>
                <w:szCs w:val="20"/>
              </w:rPr>
              <w:t xml:space="preserve">La révocation fonctionne sur tous les types de </w:t>
            </w:r>
            <w:proofErr w:type="spellStart"/>
            <w:r>
              <w:rPr>
                <w:sz w:val="20"/>
                <w:szCs w:val="20"/>
              </w:rPr>
              <w:t>tokens</w:t>
            </w:r>
            <w:proofErr w:type="spellEnd"/>
            <w:r>
              <w:rPr>
                <w:sz w:val="20"/>
                <w:szCs w:val="20"/>
              </w:rPr>
              <w:t xml:space="preserve"> (CAE et standard) via la commande</w:t>
            </w:r>
          </w:p>
        </w:tc>
      </w:tr>
      <w:tr w:rsidR="00C33B62" w14:paraId="0ABE793D" w14:textId="77777777">
        <w:tc>
          <w:tcPr>
            <w:tcW w:w="0" w:type="auto"/>
            <w:tcBorders>
              <w:left w:val="thick" w:sz="12" w:space="0" w:color="375623"/>
              <w:bottom w:val="single" w:sz="4" w:space="0" w:color="375623"/>
            </w:tcBorders>
            <w:shd w:val="clear" w:color="auto" w:fill="E2EFDA"/>
            <w:tcMar>
              <w:top w:w="30" w:type="dxa"/>
              <w:left w:w="160" w:type="dxa"/>
              <w:bottom w:w="30" w:type="dxa"/>
              <w:right w:w="160" w:type="dxa"/>
            </w:tcMar>
          </w:tcPr>
          <w:p w14:paraId="4952DB93" w14:textId="77777777" w:rsidR="00C33B62" w:rsidRDefault="00000000">
            <w:pPr>
              <w:spacing w:before="30" w:after="30"/>
              <w:ind w:left="160"/>
            </w:pPr>
            <w:r>
              <w:rPr>
                <w:sz w:val="20"/>
                <w:szCs w:val="20"/>
              </w:rPr>
              <w:t>"Révoquer les sessions" dans Entra ID — indépendamment du mécanisme CAE.</w:t>
            </w:r>
          </w:p>
        </w:tc>
      </w:tr>
    </w:tbl>
    <w:p w14:paraId="483DBCAD" w14:textId="77777777" w:rsidR="00C33B62" w:rsidRDefault="00C33B62">
      <w:pPr>
        <w:spacing w:before="120"/>
      </w:pPr>
    </w:p>
    <w:tbl>
      <w:tblPr>
        <w:tblW w:w="9360" w:type="dxa"/>
        <w:tblBorders>
          <w:insideH w:val="single" w:sz="4" w:space="0" w:color="auto"/>
          <w:insideV w:val="single" w:sz="4" w:space="0" w:color="auto"/>
        </w:tblBorders>
        <w:tblCellMar>
          <w:top w:w="160" w:type="dxa"/>
          <w:left w:w="10" w:type="dxa"/>
          <w:bottom w:w="160" w:type="dxa"/>
          <w:right w:w="10" w:type="dxa"/>
        </w:tblCellMar>
        <w:tblLook w:val="0000" w:firstRow="0" w:lastRow="0" w:firstColumn="0" w:lastColumn="0" w:noHBand="0" w:noVBand="0"/>
      </w:tblPr>
      <w:tblGrid>
        <w:gridCol w:w="9360"/>
      </w:tblGrid>
      <w:tr w:rsidR="00C33B62" w14:paraId="4A757525" w14:textId="77777777">
        <w:tc>
          <w:tcPr>
            <w:tcW w:w="0" w:type="auto"/>
            <w:tcBorders>
              <w:top w:val="single" w:sz="4" w:space="0" w:color="1F3864"/>
              <w:left w:val="thick" w:sz="12" w:space="0" w:color="1F3864"/>
            </w:tcBorders>
            <w:shd w:val="clear" w:color="auto" w:fill="D6E4F0"/>
            <w:tcMar>
              <w:top w:w="80" w:type="dxa"/>
              <w:left w:w="160" w:type="dxa"/>
              <w:bottom w:w="80" w:type="dxa"/>
              <w:right w:w="160" w:type="dxa"/>
            </w:tcMar>
          </w:tcPr>
          <w:p w14:paraId="037C1670" w14:textId="77777777" w:rsidR="00C33B62" w:rsidRDefault="00000000">
            <w:pPr>
              <w:spacing w:before="80" w:after="80"/>
              <w:ind w:left="160"/>
            </w:pPr>
            <w:r>
              <w:rPr>
                <w:b/>
                <w:bCs/>
                <w:color w:val="1F3864"/>
                <w:sz w:val="21"/>
                <w:szCs w:val="21"/>
              </w:rPr>
              <w:t>Identity Protection : différence P1 vs P2 (source : Microsoft learn.microsoft.com, juin 2026)</w:t>
            </w:r>
          </w:p>
        </w:tc>
      </w:tr>
      <w:tr w:rsidR="00C33B62" w14:paraId="222AC32E" w14:textId="77777777">
        <w:tc>
          <w:tcPr>
            <w:tcW w:w="0" w:type="auto"/>
            <w:tcBorders>
              <w:left w:val="thick" w:sz="12" w:space="0" w:color="1F3864"/>
            </w:tcBorders>
            <w:shd w:val="clear" w:color="auto" w:fill="D6E4F0"/>
            <w:tcMar>
              <w:top w:w="30" w:type="dxa"/>
              <w:left w:w="160" w:type="dxa"/>
              <w:bottom w:w="30" w:type="dxa"/>
              <w:right w:w="160" w:type="dxa"/>
            </w:tcMar>
          </w:tcPr>
          <w:p w14:paraId="171BD799" w14:textId="77777777" w:rsidR="00C33B62" w:rsidRDefault="00000000">
            <w:pPr>
              <w:spacing w:before="30" w:after="30"/>
              <w:ind w:left="160"/>
            </w:pPr>
            <w:r>
              <w:rPr>
                <w:sz w:val="20"/>
                <w:szCs w:val="20"/>
              </w:rPr>
              <w:t>Business Premium sans add-on (P1) :</w:t>
            </w:r>
          </w:p>
        </w:tc>
      </w:tr>
      <w:tr w:rsidR="00C33B62" w14:paraId="3C8B9344" w14:textId="77777777">
        <w:tc>
          <w:tcPr>
            <w:tcW w:w="0" w:type="auto"/>
            <w:tcBorders>
              <w:left w:val="thick" w:sz="12" w:space="0" w:color="1F3864"/>
            </w:tcBorders>
            <w:shd w:val="clear" w:color="auto" w:fill="D6E4F0"/>
            <w:tcMar>
              <w:top w:w="30" w:type="dxa"/>
              <w:left w:w="160" w:type="dxa"/>
              <w:bottom w:w="30" w:type="dxa"/>
              <w:right w:w="160" w:type="dxa"/>
            </w:tcMar>
          </w:tcPr>
          <w:p w14:paraId="5D8E70D5" w14:textId="77777777" w:rsidR="00C33B62" w:rsidRDefault="00000000">
            <w:pPr>
              <w:spacing w:before="30" w:after="30"/>
              <w:ind w:left="160"/>
            </w:pPr>
            <w:r>
              <w:rPr>
                <w:sz w:val="20"/>
                <w:szCs w:val="20"/>
              </w:rPr>
              <w:t xml:space="preserve">  · Visibilité partielle Identity Protection : utilisateurs à risque medium/high visibles, sans détails</w:t>
            </w:r>
          </w:p>
        </w:tc>
      </w:tr>
      <w:tr w:rsidR="00C33B62" w14:paraId="1DF1CC00" w14:textId="77777777">
        <w:tc>
          <w:tcPr>
            <w:tcW w:w="0" w:type="auto"/>
            <w:tcBorders>
              <w:left w:val="thick" w:sz="12" w:space="0" w:color="1F3864"/>
            </w:tcBorders>
            <w:shd w:val="clear" w:color="auto" w:fill="D6E4F0"/>
            <w:tcMar>
              <w:top w:w="30" w:type="dxa"/>
              <w:left w:w="160" w:type="dxa"/>
              <w:bottom w:w="30" w:type="dxa"/>
              <w:right w:w="160" w:type="dxa"/>
            </w:tcMar>
          </w:tcPr>
          <w:p w14:paraId="519D6328" w14:textId="77777777" w:rsidR="00C33B62" w:rsidRDefault="00000000">
            <w:pPr>
              <w:spacing w:before="30" w:after="30"/>
              <w:ind w:left="160"/>
            </w:pPr>
            <w:r>
              <w:rPr>
                <w:sz w:val="20"/>
                <w:szCs w:val="20"/>
              </w:rPr>
              <w:t xml:space="preserve">  · Pas de </w:t>
            </w:r>
            <w:proofErr w:type="spellStart"/>
            <w:r>
              <w:rPr>
                <w:sz w:val="20"/>
                <w:szCs w:val="20"/>
              </w:rPr>
              <w:t>risk-based</w:t>
            </w:r>
            <w:proofErr w:type="spellEnd"/>
            <w:r>
              <w:rPr>
                <w:sz w:val="20"/>
                <w:szCs w:val="20"/>
              </w:rPr>
              <w:t xml:space="preserve"> </w:t>
            </w:r>
            <w:proofErr w:type="spellStart"/>
            <w:r>
              <w:rPr>
                <w:sz w:val="20"/>
                <w:szCs w:val="20"/>
              </w:rPr>
              <w:t>Conditional</w:t>
            </w:r>
            <w:proofErr w:type="spellEnd"/>
            <w:r>
              <w:rPr>
                <w:sz w:val="20"/>
                <w:szCs w:val="20"/>
              </w:rPr>
              <w:t xml:space="preserve"> Access (révocation automatique sur détection)</w:t>
            </w:r>
          </w:p>
        </w:tc>
      </w:tr>
      <w:tr w:rsidR="00C33B62" w14:paraId="0F49E463" w14:textId="77777777">
        <w:tc>
          <w:tcPr>
            <w:tcW w:w="0" w:type="auto"/>
            <w:tcBorders>
              <w:left w:val="thick" w:sz="12" w:space="0" w:color="1F3864"/>
            </w:tcBorders>
            <w:shd w:val="clear" w:color="auto" w:fill="D6E4F0"/>
            <w:tcMar>
              <w:top w:w="30" w:type="dxa"/>
              <w:left w:w="160" w:type="dxa"/>
              <w:bottom w:w="30" w:type="dxa"/>
              <w:right w:w="160" w:type="dxa"/>
            </w:tcMar>
          </w:tcPr>
          <w:p w14:paraId="602BE700" w14:textId="77777777" w:rsidR="00C33B62" w:rsidRDefault="00000000">
            <w:pPr>
              <w:spacing w:before="30" w:after="30"/>
              <w:ind w:left="160"/>
            </w:pPr>
            <w:r>
              <w:rPr>
                <w:sz w:val="20"/>
                <w:szCs w:val="20"/>
              </w:rPr>
              <w:t xml:space="preserve">  · Révocation manuelle uniquement après détection via SIEM ou surveillance manuelle</w:t>
            </w:r>
          </w:p>
        </w:tc>
      </w:tr>
      <w:tr w:rsidR="00C33B62" w14:paraId="3647F8A7" w14:textId="77777777">
        <w:tc>
          <w:tcPr>
            <w:tcW w:w="0" w:type="auto"/>
            <w:tcBorders>
              <w:left w:val="thick" w:sz="12" w:space="0" w:color="1F3864"/>
            </w:tcBorders>
            <w:shd w:val="clear" w:color="auto" w:fill="D6E4F0"/>
            <w:tcMar>
              <w:top w:w="30" w:type="dxa"/>
              <w:left w:w="160" w:type="dxa"/>
              <w:bottom w:w="30" w:type="dxa"/>
              <w:right w:w="160" w:type="dxa"/>
            </w:tcMar>
          </w:tcPr>
          <w:p w14:paraId="20CB6755" w14:textId="77777777" w:rsidR="00C33B62" w:rsidRDefault="00C33B62">
            <w:pPr>
              <w:spacing w:before="30" w:after="30"/>
              <w:ind w:left="160"/>
            </w:pPr>
          </w:p>
        </w:tc>
      </w:tr>
      <w:tr w:rsidR="00C33B62" w14:paraId="5EA2B192" w14:textId="77777777">
        <w:tc>
          <w:tcPr>
            <w:tcW w:w="0" w:type="auto"/>
            <w:tcBorders>
              <w:left w:val="thick" w:sz="12" w:space="0" w:color="1F3864"/>
            </w:tcBorders>
            <w:shd w:val="clear" w:color="auto" w:fill="D6E4F0"/>
            <w:tcMar>
              <w:top w:w="30" w:type="dxa"/>
              <w:left w:w="160" w:type="dxa"/>
              <w:bottom w:w="30" w:type="dxa"/>
              <w:right w:w="160" w:type="dxa"/>
            </w:tcMar>
          </w:tcPr>
          <w:p w14:paraId="021AF12B" w14:textId="77777777" w:rsidR="00C33B62" w:rsidRDefault="00000000">
            <w:pPr>
              <w:spacing w:before="30" w:after="30"/>
              <w:ind w:left="160"/>
            </w:pPr>
            <w:r>
              <w:rPr>
                <w:sz w:val="20"/>
                <w:szCs w:val="20"/>
              </w:rPr>
              <w:t>Business Premium + Defender Suite add-on (P2) :</w:t>
            </w:r>
          </w:p>
        </w:tc>
      </w:tr>
      <w:tr w:rsidR="00C33B62" w14:paraId="1AC90946" w14:textId="77777777">
        <w:tc>
          <w:tcPr>
            <w:tcW w:w="0" w:type="auto"/>
            <w:tcBorders>
              <w:left w:val="thick" w:sz="12" w:space="0" w:color="1F3864"/>
            </w:tcBorders>
            <w:shd w:val="clear" w:color="auto" w:fill="D6E4F0"/>
            <w:tcMar>
              <w:top w:w="30" w:type="dxa"/>
              <w:left w:w="160" w:type="dxa"/>
              <w:bottom w:w="30" w:type="dxa"/>
              <w:right w:w="160" w:type="dxa"/>
            </w:tcMar>
          </w:tcPr>
          <w:p w14:paraId="22831BAA" w14:textId="77777777" w:rsidR="00C33B62" w:rsidRDefault="00000000">
            <w:pPr>
              <w:spacing w:before="30" w:after="30"/>
              <w:ind w:left="160"/>
            </w:pPr>
            <w:r>
              <w:rPr>
                <w:sz w:val="20"/>
                <w:szCs w:val="20"/>
              </w:rPr>
              <w:t xml:space="preserve">  · Identity Protection complet : Impossible Travel, </w:t>
            </w:r>
            <w:proofErr w:type="spellStart"/>
            <w:r>
              <w:rPr>
                <w:sz w:val="20"/>
                <w:szCs w:val="20"/>
              </w:rPr>
              <w:t>Token</w:t>
            </w:r>
            <w:proofErr w:type="spellEnd"/>
            <w:r>
              <w:rPr>
                <w:sz w:val="20"/>
                <w:szCs w:val="20"/>
              </w:rPr>
              <w:t xml:space="preserve"> </w:t>
            </w:r>
            <w:proofErr w:type="spellStart"/>
            <w:r>
              <w:rPr>
                <w:sz w:val="20"/>
                <w:szCs w:val="20"/>
              </w:rPr>
              <w:t>anomaly</w:t>
            </w:r>
            <w:proofErr w:type="spellEnd"/>
            <w:r>
              <w:rPr>
                <w:sz w:val="20"/>
                <w:szCs w:val="20"/>
              </w:rPr>
              <w:t xml:space="preserve">, </w:t>
            </w:r>
            <w:proofErr w:type="spellStart"/>
            <w:r>
              <w:rPr>
                <w:sz w:val="20"/>
                <w:szCs w:val="20"/>
              </w:rPr>
              <w:t>Unfamiliar</w:t>
            </w:r>
            <w:proofErr w:type="spellEnd"/>
            <w:r>
              <w:rPr>
                <w:sz w:val="20"/>
                <w:szCs w:val="20"/>
              </w:rPr>
              <w:t xml:space="preserve"> </w:t>
            </w:r>
            <w:proofErr w:type="spellStart"/>
            <w:r>
              <w:rPr>
                <w:sz w:val="20"/>
                <w:szCs w:val="20"/>
              </w:rPr>
              <w:t>sign</w:t>
            </w:r>
            <w:proofErr w:type="spellEnd"/>
            <w:r>
              <w:rPr>
                <w:sz w:val="20"/>
                <w:szCs w:val="20"/>
              </w:rPr>
              <w:t>-in — détails complets</w:t>
            </w:r>
          </w:p>
        </w:tc>
      </w:tr>
      <w:tr w:rsidR="00C33B62" w14:paraId="107ADCF6" w14:textId="77777777">
        <w:tc>
          <w:tcPr>
            <w:tcW w:w="0" w:type="auto"/>
            <w:tcBorders>
              <w:left w:val="thick" w:sz="12" w:space="0" w:color="1F3864"/>
            </w:tcBorders>
            <w:shd w:val="clear" w:color="auto" w:fill="D6E4F0"/>
            <w:tcMar>
              <w:top w:w="30" w:type="dxa"/>
              <w:left w:w="160" w:type="dxa"/>
              <w:bottom w:w="30" w:type="dxa"/>
              <w:right w:w="160" w:type="dxa"/>
            </w:tcMar>
          </w:tcPr>
          <w:p w14:paraId="2D7584F8" w14:textId="77777777" w:rsidR="00C33B62" w:rsidRDefault="00000000">
            <w:pPr>
              <w:spacing w:before="30" w:after="30"/>
              <w:ind w:left="160"/>
            </w:pPr>
            <w:r>
              <w:rPr>
                <w:sz w:val="20"/>
                <w:szCs w:val="20"/>
              </w:rPr>
              <w:t xml:space="preserve">  · Risk-</w:t>
            </w:r>
            <w:proofErr w:type="spellStart"/>
            <w:r>
              <w:rPr>
                <w:sz w:val="20"/>
                <w:szCs w:val="20"/>
              </w:rPr>
              <w:t>based</w:t>
            </w:r>
            <w:proofErr w:type="spellEnd"/>
            <w:r>
              <w:rPr>
                <w:sz w:val="20"/>
                <w:szCs w:val="20"/>
              </w:rPr>
              <w:t xml:space="preserve"> </w:t>
            </w:r>
            <w:proofErr w:type="spellStart"/>
            <w:r>
              <w:rPr>
                <w:sz w:val="20"/>
                <w:szCs w:val="20"/>
              </w:rPr>
              <w:t>Conditional</w:t>
            </w:r>
            <w:proofErr w:type="spellEnd"/>
            <w:r>
              <w:rPr>
                <w:sz w:val="20"/>
                <w:szCs w:val="20"/>
              </w:rPr>
              <w:t xml:space="preserve"> Access : révocation automatique sur détection de risque</w:t>
            </w:r>
          </w:p>
        </w:tc>
      </w:tr>
      <w:tr w:rsidR="00C33B62" w14:paraId="22B8C1E4" w14:textId="77777777">
        <w:tc>
          <w:tcPr>
            <w:tcW w:w="0" w:type="auto"/>
            <w:tcBorders>
              <w:left w:val="thick" w:sz="12" w:space="0" w:color="1F3864"/>
            </w:tcBorders>
            <w:shd w:val="clear" w:color="auto" w:fill="D6E4F0"/>
            <w:tcMar>
              <w:top w:w="30" w:type="dxa"/>
              <w:left w:w="160" w:type="dxa"/>
              <w:bottom w:w="30" w:type="dxa"/>
              <w:right w:w="160" w:type="dxa"/>
            </w:tcMar>
          </w:tcPr>
          <w:p w14:paraId="547B8C0D" w14:textId="77777777" w:rsidR="00C33B62" w:rsidRDefault="00000000">
            <w:pPr>
              <w:spacing w:before="30" w:after="30"/>
              <w:ind w:left="160"/>
            </w:pPr>
            <w:r>
              <w:rPr>
                <w:sz w:val="20"/>
                <w:szCs w:val="20"/>
              </w:rPr>
              <w:t xml:space="preserve">  · Complémentaire au SIEM pour une détection et réponse automatisée</w:t>
            </w:r>
          </w:p>
        </w:tc>
      </w:tr>
      <w:tr w:rsidR="00C33B62" w14:paraId="19AB04FC" w14:textId="77777777">
        <w:tc>
          <w:tcPr>
            <w:tcW w:w="0" w:type="auto"/>
            <w:tcBorders>
              <w:left w:val="thick" w:sz="12" w:space="0" w:color="1F3864"/>
            </w:tcBorders>
            <w:shd w:val="clear" w:color="auto" w:fill="D6E4F0"/>
            <w:tcMar>
              <w:top w:w="30" w:type="dxa"/>
              <w:left w:w="160" w:type="dxa"/>
              <w:bottom w:w="30" w:type="dxa"/>
              <w:right w:w="160" w:type="dxa"/>
            </w:tcMar>
          </w:tcPr>
          <w:p w14:paraId="24F30246" w14:textId="77777777" w:rsidR="00C33B62" w:rsidRDefault="00C33B62">
            <w:pPr>
              <w:spacing w:before="30" w:after="30"/>
              <w:ind w:left="160"/>
            </w:pPr>
          </w:p>
        </w:tc>
      </w:tr>
      <w:tr w:rsidR="00C33B62" w14:paraId="5F4436FB" w14:textId="77777777">
        <w:tc>
          <w:tcPr>
            <w:tcW w:w="0" w:type="auto"/>
            <w:tcBorders>
              <w:left w:val="thick" w:sz="12" w:space="0" w:color="1F3864"/>
              <w:bottom w:val="single" w:sz="4" w:space="0" w:color="1F3864"/>
            </w:tcBorders>
            <w:shd w:val="clear" w:color="auto" w:fill="D6E4F0"/>
            <w:tcMar>
              <w:top w:w="30" w:type="dxa"/>
              <w:left w:w="160" w:type="dxa"/>
              <w:bottom w:w="30" w:type="dxa"/>
              <w:right w:w="160" w:type="dxa"/>
            </w:tcMar>
          </w:tcPr>
          <w:p w14:paraId="50EAEAF2" w14:textId="77777777" w:rsidR="00C33B62" w:rsidRDefault="00000000">
            <w:pPr>
              <w:spacing w:before="30" w:after="30"/>
              <w:ind w:left="160"/>
            </w:pPr>
            <w:r>
              <w:rPr>
                <w:sz w:val="20"/>
                <w:szCs w:val="20"/>
              </w:rPr>
              <w:t>Dans les deux cas : la révocation manuelle fonctionne immédiatement via "Révoquer les sessions".</w:t>
            </w:r>
          </w:p>
        </w:tc>
      </w:tr>
    </w:tbl>
    <w:p w14:paraId="56FE18B1" w14:textId="77777777" w:rsidR="00C33B62" w:rsidRDefault="00C33B62">
      <w:pPr>
        <w:spacing w:before="160"/>
      </w:pPr>
    </w:p>
    <w:p w14:paraId="6D063283" w14:textId="77777777" w:rsidR="00C33B62" w:rsidRDefault="00000000">
      <w:pPr>
        <w:pStyle w:val="Titre2"/>
        <w:spacing w:before="320" w:after="80"/>
        <w:rPr>
          <w:b/>
          <w:bCs/>
        </w:rPr>
      </w:pPr>
      <w:r>
        <w:t>2.2  Vérifier que CAE n'est pas désactivé sur le tenant</w:t>
      </w:r>
    </w:p>
    <w:p w14:paraId="21CCC13B" w14:textId="77777777" w:rsidR="00C33B62" w:rsidRDefault="00000000">
      <w:pPr>
        <w:spacing w:before="80" w:after="80"/>
      </w:pPr>
      <w:r>
        <w:t xml:space="preserve">CAE étant actif par défaut, la seule action requise est de confirmer qu'aucune </w:t>
      </w:r>
      <w:proofErr w:type="spellStart"/>
      <w:r>
        <w:t>policy</w:t>
      </w:r>
      <w:proofErr w:type="spellEnd"/>
      <w:r>
        <w:t xml:space="preserve"> existante ne le désactive.</w:t>
      </w:r>
    </w:p>
    <w:p w14:paraId="471DAECD" w14:textId="77777777" w:rsidR="00C33B62" w:rsidRDefault="00C33B62">
      <w:pPr>
        <w:spacing w:before="80"/>
      </w:pPr>
    </w:p>
    <w:p w14:paraId="58C7DB6B" w14:textId="77777777" w:rsidR="00C33B62" w:rsidRDefault="00000000">
      <w:pPr>
        <w:pStyle w:val="Titre3"/>
        <w:spacing w:before="200" w:after="60"/>
        <w:rPr>
          <w:b/>
          <w:bCs/>
          <w:color w:val="2E74B5"/>
        </w:rPr>
      </w:pPr>
      <w:r>
        <w:t>Via PowerShell</w:t>
      </w:r>
    </w:p>
    <w:p w14:paraId="063975C3" w14:textId="77777777" w:rsidR="00C33B62" w:rsidRDefault="00000000">
      <w:pPr>
        <w:spacing w:before="100" w:after="60"/>
        <w:ind w:left="360"/>
      </w:pPr>
      <w:r>
        <w:rPr>
          <w:b/>
          <w:bCs/>
          <w:color w:val="1F3864"/>
        </w:rPr>
        <w:t xml:space="preserve">1  </w:t>
      </w:r>
      <w:r>
        <w:rPr>
          <w:b/>
          <w:bCs/>
        </w:rPr>
        <w:t xml:space="preserve">Connexion  </w:t>
      </w:r>
      <w:r>
        <w:t xml:space="preserve">Se connecter avec les droits </w:t>
      </w:r>
      <w:proofErr w:type="spellStart"/>
      <w:r>
        <w:t>Policy.Read.All</w:t>
      </w:r>
      <w:proofErr w:type="spellEnd"/>
      <w:r>
        <w:t xml:space="preserve"> :</w:t>
      </w:r>
    </w:p>
    <w:p w14:paraId="65675DCE" w14:textId="77777777" w:rsidR="00C33B62" w:rsidRDefault="00000000">
      <w:pPr>
        <w:spacing w:before="40" w:after="40"/>
        <w:ind w:left="720"/>
      </w:pPr>
      <w:r>
        <w:t xml:space="preserve">→ </w:t>
      </w:r>
      <w:proofErr w:type="spellStart"/>
      <w:r>
        <w:t>Connect-MgGraph</w:t>
      </w:r>
      <w:proofErr w:type="spellEnd"/>
      <w:r>
        <w:t xml:space="preserve"> -Scopes "</w:t>
      </w:r>
      <w:proofErr w:type="spellStart"/>
      <w:r>
        <w:t>Policy.Read.All</w:t>
      </w:r>
      <w:proofErr w:type="spellEnd"/>
      <w:r>
        <w:t>" -</w:t>
      </w:r>
      <w:proofErr w:type="spellStart"/>
      <w:r>
        <w:t>UseDeviceAuthentication</w:t>
      </w:r>
      <w:proofErr w:type="spellEnd"/>
    </w:p>
    <w:p w14:paraId="498688DE" w14:textId="77777777" w:rsidR="00C33B62" w:rsidRDefault="00000000">
      <w:pPr>
        <w:spacing w:before="100" w:after="60"/>
        <w:ind w:left="360"/>
      </w:pPr>
      <w:r>
        <w:rPr>
          <w:b/>
          <w:bCs/>
          <w:color w:val="1F3864"/>
        </w:rPr>
        <w:t xml:space="preserve">2  </w:t>
      </w:r>
      <w:r>
        <w:rPr>
          <w:b/>
          <w:bCs/>
        </w:rPr>
        <w:t xml:space="preserve">Vérification  </w:t>
      </w:r>
      <w:r>
        <w:t xml:space="preserve">Contrôler les </w:t>
      </w:r>
      <w:proofErr w:type="spellStart"/>
      <w:r>
        <w:t>policies</w:t>
      </w:r>
      <w:proofErr w:type="spellEnd"/>
      <w:r>
        <w:t xml:space="preserve"> </w:t>
      </w:r>
      <w:proofErr w:type="spellStart"/>
      <w:r>
        <w:t>Conditional</w:t>
      </w:r>
      <w:proofErr w:type="spellEnd"/>
      <w:r>
        <w:t xml:space="preserve"> Access qui touchent à CAE :</w:t>
      </w:r>
    </w:p>
    <w:p w14:paraId="493D8F1B" w14:textId="77777777" w:rsidR="00C33B62" w:rsidRDefault="00000000">
      <w:pPr>
        <w:spacing w:before="40" w:after="40"/>
        <w:ind w:left="720"/>
      </w:pPr>
      <w:r>
        <w:t>→ $</w:t>
      </w:r>
      <w:proofErr w:type="spellStart"/>
      <w:r>
        <w:t>result</w:t>
      </w:r>
      <w:proofErr w:type="spellEnd"/>
      <w:r>
        <w:t xml:space="preserve"> = </w:t>
      </w:r>
      <w:proofErr w:type="spellStart"/>
      <w:r>
        <w:t>Invoke-MgGraphRequest</w:t>
      </w:r>
      <w:proofErr w:type="spellEnd"/>
      <w:r>
        <w:t xml:space="preserve"> -Method GET -Uri "https://graph.microsoft.com/beta/identity/conditionalAccess/policies"</w:t>
      </w:r>
    </w:p>
    <w:p w14:paraId="59A7CC35" w14:textId="77777777" w:rsidR="00C33B62" w:rsidRDefault="00000000">
      <w:pPr>
        <w:spacing w:before="40" w:after="40"/>
        <w:ind w:left="720"/>
      </w:pPr>
      <w:r>
        <w:t>→ $</w:t>
      </w:r>
      <w:proofErr w:type="spellStart"/>
      <w:r>
        <w:t>result.value</w:t>
      </w:r>
      <w:proofErr w:type="spellEnd"/>
      <w:r>
        <w:t xml:space="preserve"> | </w:t>
      </w:r>
      <w:proofErr w:type="spellStart"/>
      <w:r>
        <w:t>Where</w:t>
      </w:r>
      <w:proofErr w:type="spellEnd"/>
      <w:r>
        <w:t>-Object { $_.</w:t>
      </w:r>
      <w:proofErr w:type="spellStart"/>
      <w:r>
        <w:t>sessionControls.continuousAccessEvaluation</w:t>
      </w:r>
      <w:proofErr w:type="spellEnd"/>
      <w:r>
        <w:t xml:space="preserve"> -ne $</w:t>
      </w:r>
      <w:proofErr w:type="spellStart"/>
      <w:r>
        <w:t>null</w:t>
      </w:r>
      <w:proofErr w:type="spellEnd"/>
      <w:r>
        <w:t xml:space="preserve"> } | Select-Object </w:t>
      </w:r>
      <w:proofErr w:type="spellStart"/>
      <w:r>
        <w:t>displayName</w:t>
      </w:r>
      <w:proofErr w:type="spellEnd"/>
      <w:r>
        <w:t>, @{N='CAE';E={$_.sessionControls.continuousAccessEvaluation.mode}}</w:t>
      </w:r>
    </w:p>
    <w:p w14:paraId="1551FF73" w14:textId="77777777" w:rsidR="00C33B62" w:rsidRDefault="00C33B62">
      <w:pPr>
        <w:spacing w:before="80"/>
      </w:pPr>
    </w:p>
    <w:tbl>
      <w:tblPr>
        <w:tblW w:w="9360" w:type="dxa"/>
        <w:tblBorders>
          <w:insideH w:val="single" w:sz="4" w:space="0" w:color="auto"/>
          <w:insideV w:val="single" w:sz="4" w:space="0" w:color="auto"/>
        </w:tblBorders>
        <w:tblCellMar>
          <w:top w:w="160" w:type="dxa"/>
          <w:left w:w="10" w:type="dxa"/>
          <w:bottom w:w="160" w:type="dxa"/>
          <w:right w:w="10" w:type="dxa"/>
        </w:tblCellMar>
        <w:tblLook w:val="0000" w:firstRow="0" w:lastRow="0" w:firstColumn="0" w:lastColumn="0" w:noHBand="0" w:noVBand="0"/>
      </w:tblPr>
      <w:tblGrid>
        <w:gridCol w:w="9360"/>
      </w:tblGrid>
      <w:tr w:rsidR="00C33B62" w14:paraId="6D0C252E" w14:textId="77777777">
        <w:tc>
          <w:tcPr>
            <w:tcW w:w="0" w:type="auto"/>
            <w:tcBorders>
              <w:top w:val="single" w:sz="4" w:space="0" w:color="375623"/>
              <w:left w:val="thick" w:sz="12" w:space="0" w:color="375623"/>
            </w:tcBorders>
            <w:shd w:val="clear" w:color="auto" w:fill="E2EFDA"/>
            <w:tcMar>
              <w:top w:w="80" w:type="dxa"/>
              <w:left w:w="160" w:type="dxa"/>
              <w:bottom w:w="80" w:type="dxa"/>
              <w:right w:w="160" w:type="dxa"/>
            </w:tcMar>
          </w:tcPr>
          <w:p w14:paraId="05C18B5D" w14:textId="77777777" w:rsidR="00C33B62" w:rsidRDefault="00000000">
            <w:pPr>
              <w:spacing w:before="80" w:after="80"/>
              <w:ind w:left="160"/>
            </w:pPr>
            <w:r>
              <w:rPr>
                <w:b/>
                <w:bCs/>
                <w:color w:val="375623"/>
                <w:sz w:val="21"/>
                <w:szCs w:val="21"/>
              </w:rPr>
              <w:t>Résultats attendus</w:t>
            </w:r>
          </w:p>
        </w:tc>
      </w:tr>
      <w:tr w:rsidR="00C33B62" w14:paraId="155E0C4B" w14:textId="77777777">
        <w:tc>
          <w:tcPr>
            <w:tcW w:w="0" w:type="auto"/>
            <w:tcBorders>
              <w:left w:val="thick" w:sz="12" w:space="0" w:color="375623"/>
            </w:tcBorders>
            <w:shd w:val="clear" w:color="auto" w:fill="E2EFDA"/>
            <w:tcMar>
              <w:top w:w="30" w:type="dxa"/>
              <w:left w:w="160" w:type="dxa"/>
              <w:bottom w:w="30" w:type="dxa"/>
              <w:right w:w="160" w:type="dxa"/>
            </w:tcMar>
          </w:tcPr>
          <w:p w14:paraId="05FB50F9" w14:textId="77777777" w:rsidR="00C33B62" w:rsidRDefault="00000000">
            <w:pPr>
              <w:spacing w:before="30" w:after="30"/>
              <w:ind w:left="160"/>
            </w:pPr>
            <w:r>
              <w:rPr>
                <w:sz w:val="20"/>
                <w:szCs w:val="20"/>
              </w:rPr>
              <w:t>Aucune ligne retournée : CAE actif par défaut, non désactivé sur ce tenant. ✅</w:t>
            </w:r>
          </w:p>
        </w:tc>
      </w:tr>
      <w:tr w:rsidR="00C33B62" w14:paraId="2BAC75AE" w14:textId="77777777">
        <w:tc>
          <w:tcPr>
            <w:tcW w:w="0" w:type="auto"/>
            <w:tcBorders>
              <w:left w:val="thick" w:sz="12" w:space="0" w:color="375623"/>
            </w:tcBorders>
            <w:shd w:val="clear" w:color="auto" w:fill="E2EFDA"/>
            <w:tcMar>
              <w:top w:w="30" w:type="dxa"/>
              <w:left w:w="160" w:type="dxa"/>
              <w:bottom w:w="30" w:type="dxa"/>
              <w:right w:w="160" w:type="dxa"/>
            </w:tcMar>
          </w:tcPr>
          <w:p w14:paraId="540A56B0" w14:textId="77777777" w:rsidR="00C33B62" w:rsidRDefault="00C33B62">
            <w:pPr>
              <w:spacing w:before="30" w:after="30"/>
              <w:ind w:left="160"/>
            </w:pPr>
          </w:p>
        </w:tc>
      </w:tr>
      <w:tr w:rsidR="00C33B62" w14:paraId="2571EE2F" w14:textId="77777777">
        <w:tc>
          <w:tcPr>
            <w:tcW w:w="0" w:type="auto"/>
            <w:tcBorders>
              <w:left w:val="thick" w:sz="12" w:space="0" w:color="375623"/>
            </w:tcBorders>
            <w:shd w:val="clear" w:color="auto" w:fill="E2EFDA"/>
            <w:tcMar>
              <w:top w:w="30" w:type="dxa"/>
              <w:left w:w="160" w:type="dxa"/>
              <w:bottom w:w="30" w:type="dxa"/>
              <w:right w:w="160" w:type="dxa"/>
            </w:tcMar>
          </w:tcPr>
          <w:p w14:paraId="122B6297" w14:textId="77777777" w:rsidR="00C33B62" w:rsidRDefault="00000000">
            <w:pPr>
              <w:spacing w:before="30" w:after="30"/>
              <w:ind w:left="160"/>
            </w:pPr>
            <w:r>
              <w:rPr>
                <w:sz w:val="20"/>
                <w:szCs w:val="20"/>
              </w:rPr>
              <w:t>Si l'API retourne 404 sur /beta/</w:t>
            </w:r>
            <w:proofErr w:type="spellStart"/>
            <w:r>
              <w:rPr>
                <w:sz w:val="20"/>
                <w:szCs w:val="20"/>
              </w:rPr>
              <w:t>identity</w:t>
            </w:r>
            <w:proofErr w:type="spellEnd"/>
            <w:r>
              <w:rPr>
                <w:sz w:val="20"/>
                <w:szCs w:val="20"/>
              </w:rPr>
              <w:t>/</w:t>
            </w:r>
            <w:proofErr w:type="spellStart"/>
            <w:r>
              <w:rPr>
                <w:sz w:val="20"/>
                <w:szCs w:val="20"/>
              </w:rPr>
              <w:t>continuousAccessEvaluationPolicy</w:t>
            </w:r>
            <w:proofErr w:type="spellEnd"/>
            <w:r>
              <w:rPr>
                <w:sz w:val="20"/>
                <w:szCs w:val="20"/>
              </w:rPr>
              <w:t xml:space="preserve"> : c'est normal.</w:t>
            </w:r>
          </w:p>
        </w:tc>
      </w:tr>
      <w:tr w:rsidR="00C33B62" w14:paraId="771B9AD4" w14:textId="77777777">
        <w:tc>
          <w:tcPr>
            <w:tcW w:w="0" w:type="auto"/>
            <w:tcBorders>
              <w:left w:val="thick" w:sz="12" w:space="0" w:color="375623"/>
            </w:tcBorders>
            <w:shd w:val="clear" w:color="auto" w:fill="E2EFDA"/>
            <w:tcMar>
              <w:top w:w="30" w:type="dxa"/>
              <w:left w:w="160" w:type="dxa"/>
              <w:bottom w:w="30" w:type="dxa"/>
              <w:right w:w="160" w:type="dxa"/>
            </w:tcMar>
          </w:tcPr>
          <w:p w14:paraId="1ECB44D0" w14:textId="77777777" w:rsidR="00C33B62" w:rsidRDefault="00000000">
            <w:pPr>
              <w:spacing w:before="30" w:after="30"/>
              <w:ind w:left="160"/>
            </w:pPr>
            <w:r>
              <w:rPr>
                <w:sz w:val="20"/>
                <w:szCs w:val="20"/>
              </w:rPr>
              <w:t>Microsoft ne crée cet objet que si CAE a été explicitement personnalisé ou désactivé.</w:t>
            </w:r>
          </w:p>
        </w:tc>
      </w:tr>
      <w:tr w:rsidR="00C33B62" w14:paraId="691A6681" w14:textId="77777777">
        <w:tc>
          <w:tcPr>
            <w:tcW w:w="0" w:type="auto"/>
            <w:tcBorders>
              <w:left w:val="thick" w:sz="12" w:space="0" w:color="375623"/>
              <w:bottom w:val="single" w:sz="4" w:space="0" w:color="375623"/>
            </w:tcBorders>
            <w:shd w:val="clear" w:color="auto" w:fill="E2EFDA"/>
            <w:tcMar>
              <w:top w:w="30" w:type="dxa"/>
              <w:left w:w="160" w:type="dxa"/>
              <w:bottom w:w="30" w:type="dxa"/>
              <w:right w:w="160" w:type="dxa"/>
            </w:tcMar>
          </w:tcPr>
          <w:p w14:paraId="790FAADA" w14:textId="77777777" w:rsidR="00C33B62" w:rsidRDefault="00000000">
            <w:pPr>
              <w:spacing w:before="30" w:after="30"/>
              <w:ind w:left="160"/>
            </w:pPr>
            <w:r>
              <w:rPr>
                <w:sz w:val="20"/>
                <w:szCs w:val="20"/>
              </w:rPr>
              <w:t>L'absence de l'objet confirme l'état actif par défaut.</w:t>
            </w:r>
          </w:p>
        </w:tc>
      </w:tr>
    </w:tbl>
    <w:p w14:paraId="34DB3FB3" w14:textId="6A8BAA93" w:rsidR="00A46A8D" w:rsidRDefault="00A46A8D">
      <w:pPr>
        <w:spacing w:before="160"/>
      </w:pPr>
    </w:p>
    <w:p w14:paraId="0B1BB7C6" w14:textId="77777777" w:rsidR="00A46A8D" w:rsidRDefault="00A46A8D">
      <w:r>
        <w:br w:type="page"/>
      </w:r>
    </w:p>
    <w:p w14:paraId="5A2791E3" w14:textId="77777777" w:rsidR="00C33B62" w:rsidRDefault="00000000">
      <w:pPr>
        <w:pStyle w:val="Titre3"/>
        <w:spacing w:before="200" w:after="60"/>
        <w:rPr>
          <w:b/>
          <w:bCs/>
          <w:color w:val="2E74B5"/>
        </w:rPr>
      </w:pPr>
      <w:r>
        <w:lastRenderedPageBreak/>
        <w:t>Via le portail</w:t>
      </w:r>
    </w:p>
    <w:p w14:paraId="3B14A5D4" w14:textId="77777777" w:rsidR="00C33B62" w:rsidRDefault="00000000">
      <w:pPr>
        <w:spacing w:before="80" w:after="80"/>
      </w:pPr>
      <w:r>
        <w:t>Portail : entra.microsoft.com → Accès conditionnel → Stratégies</w:t>
      </w:r>
    </w:p>
    <w:p w14:paraId="222A933B" w14:textId="77777777" w:rsidR="00C33B62" w:rsidRDefault="00000000">
      <w:pPr>
        <w:spacing w:before="80" w:after="80"/>
      </w:pPr>
      <w:r>
        <w:t xml:space="preserve">Vérifier qu'aucune </w:t>
      </w:r>
      <w:proofErr w:type="spellStart"/>
      <w:r>
        <w:t>policy</w:t>
      </w:r>
      <w:proofErr w:type="spellEnd"/>
      <w:r>
        <w:t xml:space="preserve"> existante ne contient Session → Personnaliser l'évaluation de l'accès continu → Désactiver.</w:t>
      </w:r>
    </w:p>
    <w:p w14:paraId="565EF069" w14:textId="77777777" w:rsidR="00C33B62" w:rsidRDefault="00C33B62">
      <w:pPr>
        <w:spacing w:before="80"/>
      </w:pPr>
    </w:p>
    <w:tbl>
      <w:tblPr>
        <w:tblW w:w="9360" w:type="dxa"/>
        <w:tblBorders>
          <w:insideH w:val="single" w:sz="4" w:space="0" w:color="auto"/>
          <w:insideV w:val="single" w:sz="4" w:space="0" w:color="auto"/>
        </w:tblBorders>
        <w:tblCellMar>
          <w:top w:w="160" w:type="dxa"/>
          <w:left w:w="10" w:type="dxa"/>
          <w:bottom w:w="160" w:type="dxa"/>
          <w:right w:w="10" w:type="dxa"/>
        </w:tblCellMar>
        <w:tblLook w:val="0000" w:firstRow="0" w:lastRow="0" w:firstColumn="0" w:lastColumn="0" w:noHBand="0" w:noVBand="0"/>
      </w:tblPr>
      <w:tblGrid>
        <w:gridCol w:w="9360"/>
      </w:tblGrid>
      <w:tr w:rsidR="00C33B62" w14:paraId="2B503C01" w14:textId="77777777">
        <w:tc>
          <w:tcPr>
            <w:tcW w:w="0" w:type="auto"/>
            <w:tcBorders>
              <w:top w:val="single" w:sz="4" w:space="0" w:color="1F3864"/>
              <w:left w:val="thick" w:sz="12" w:space="0" w:color="1F3864"/>
            </w:tcBorders>
            <w:shd w:val="clear" w:color="auto" w:fill="D6E4F0"/>
            <w:tcMar>
              <w:top w:w="80" w:type="dxa"/>
              <w:left w:w="160" w:type="dxa"/>
              <w:bottom w:w="80" w:type="dxa"/>
              <w:right w:w="160" w:type="dxa"/>
            </w:tcMar>
          </w:tcPr>
          <w:p w14:paraId="1339CBE8" w14:textId="77777777" w:rsidR="00C33B62" w:rsidRDefault="00000000">
            <w:pPr>
              <w:spacing w:before="80" w:after="80"/>
              <w:ind w:left="160"/>
            </w:pPr>
            <w:r>
              <w:rPr>
                <w:b/>
                <w:bCs/>
                <w:color w:val="1F3864"/>
                <w:sz w:val="21"/>
                <w:szCs w:val="21"/>
              </w:rPr>
              <w:t>Ce que vous voyez dans l'interface</w:t>
            </w:r>
          </w:p>
        </w:tc>
      </w:tr>
      <w:tr w:rsidR="00C33B62" w14:paraId="5C3BB98A" w14:textId="77777777">
        <w:tc>
          <w:tcPr>
            <w:tcW w:w="0" w:type="auto"/>
            <w:tcBorders>
              <w:left w:val="thick" w:sz="12" w:space="0" w:color="1F3864"/>
            </w:tcBorders>
            <w:shd w:val="clear" w:color="auto" w:fill="D6E4F0"/>
            <w:tcMar>
              <w:top w:w="30" w:type="dxa"/>
              <w:left w:w="160" w:type="dxa"/>
              <w:bottom w:w="30" w:type="dxa"/>
              <w:right w:w="160" w:type="dxa"/>
            </w:tcMar>
          </w:tcPr>
          <w:p w14:paraId="401AB919" w14:textId="77777777" w:rsidR="00C33B62" w:rsidRDefault="00000000">
            <w:pPr>
              <w:spacing w:before="30" w:after="30"/>
              <w:ind w:left="160"/>
            </w:pPr>
            <w:r>
              <w:rPr>
                <w:sz w:val="20"/>
                <w:szCs w:val="20"/>
              </w:rPr>
              <w:t>Dans Accès conditionnel → Nouvelle stratégie → Session, l'option "Personnaliser l'évaluation</w:t>
            </w:r>
          </w:p>
        </w:tc>
      </w:tr>
      <w:tr w:rsidR="00C33B62" w14:paraId="7C13F4E8" w14:textId="77777777">
        <w:tc>
          <w:tcPr>
            <w:tcW w:w="0" w:type="auto"/>
            <w:tcBorders>
              <w:left w:val="thick" w:sz="12" w:space="0" w:color="1F3864"/>
            </w:tcBorders>
            <w:shd w:val="clear" w:color="auto" w:fill="D6E4F0"/>
            <w:tcMar>
              <w:top w:w="30" w:type="dxa"/>
              <w:left w:w="160" w:type="dxa"/>
              <w:bottom w:w="30" w:type="dxa"/>
              <w:right w:w="160" w:type="dxa"/>
            </w:tcMar>
          </w:tcPr>
          <w:p w14:paraId="7A49CB94" w14:textId="77777777" w:rsidR="00C33B62" w:rsidRDefault="00000000">
            <w:pPr>
              <w:spacing w:before="30" w:after="30"/>
              <w:ind w:left="160"/>
            </w:pPr>
            <w:r>
              <w:rPr>
                <w:sz w:val="20"/>
                <w:szCs w:val="20"/>
              </w:rPr>
              <w:t>de l'accès continu" propose deux sous-options uniquement :</w:t>
            </w:r>
          </w:p>
        </w:tc>
      </w:tr>
      <w:tr w:rsidR="00C33B62" w14:paraId="459F6BF3" w14:textId="77777777">
        <w:tc>
          <w:tcPr>
            <w:tcW w:w="0" w:type="auto"/>
            <w:tcBorders>
              <w:left w:val="thick" w:sz="12" w:space="0" w:color="1F3864"/>
            </w:tcBorders>
            <w:shd w:val="clear" w:color="auto" w:fill="D6E4F0"/>
            <w:tcMar>
              <w:top w:w="30" w:type="dxa"/>
              <w:left w:w="160" w:type="dxa"/>
              <w:bottom w:w="30" w:type="dxa"/>
              <w:right w:w="160" w:type="dxa"/>
            </w:tcMar>
          </w:tcPr>
          <w:p w14:paraId="24A76A22" w14:textId="77777777" w:rsidR="00C33B62" w:rsidRDefault="00000000">
            <w:pPr>
              <w:spacing w:before="30" w:after="30"/>
              <w:ind w:left="160"/>
            </w:pPr>
            <w:r>
              <w:rPr>
                <w:sz w:val="20"/>
                <w:szCs w:val="20"/>
              </w:rPr>
              <w:t xml:space="preserve">  · Désactiver</w:t>
            </w:r>
          </w:p>
        </w:tc>
      </w:tr>
      <w:tr w:rsidR="00C33B62" w14:paraId="7C1C745F" w14:textId="77777777">
        <w:tc>
          <w:tcPr>
            <w:tcW w:w="0" w:type="auto"/>
            <w:tcBorders>
              <w:left w:val="thick" w:sz="12" w:space="0" w:color="1F3864"/>
            </w:tcBorders>
            <w:shd w:val="clear" w:color="auto" w:fill="D6E4F0"/>
            <w:tcMar>
              <w:top w:w="30" w:type="dxa"/>
              <w:left w:w="160" w:type="dxa"/>
              <w:bottom w:w="30" w:type="dxa"/>
              <w:right w:w="160" w:type="dxa"/>
            </w:tcMar>
          </w:tcPr>
          <w:p w14:paraId="0FFD1BB4" w14:textId="77777777" w:rsidR="00C33B62" w:rsidRDefault="00000000">
            <w:pPr>
              <w:spacing w:before="30" w:after="30"/>
              <w:ind w:left="160"/>
            </w:pPr>
            <w:r>
              <w:rPr>
                <w:sz w:val="20"/>
                <w:szCs w:val="20"/>
              </w:rPr>
              <w:t xml:space="preserve">  · Appliquer strictement les stratégies de localisation (préversion)</w:t>
            </w:r>
          </w:p>
        </w:tc>
      </w:tr>
      <w:tr w:rsidR="00C33B62" w14:paraId="7CC55742" w14:textId="77777777">
        <w:tc>
          <w:tcPr>
            <w:tcW w:w="0" w:type="auto"/>
            <w:tcBorders>
              <w:left w:val="thick" w:sz="12" w:space="0" w:color="1F3864"/>
            </w:tcBorders>
            <w:shd w:val="clear" w:color="auto" w:fill="D6E4F0"/>
            <w:tcMar>
              <w:top w:w="30" w:type="dxa"/>
              <w:left w:w="160" w:type="dxa"/>
              <w:bottom w:w="30" w:type="dxa"/>
              <w:right w:w="160" w:type="dxa"/>
            </w:tcMar>
          </w:tcPr>
          <w:p w14:paraId="6AA95240" w14:textId="77777777" w:rsidR="00C33B62" w:rsidRDefault="00C33B62">
            <w:pPr>
              <w:spacing w:before="30" w:after="30"/>
              <w:ind w:left="160"/>
            </w:pPr>
          </w:p>
        </w:tc>
      </w:tr>
      <w:tr w:rsidR="00C33B62" w14:paraId="69E473F8" w14:textId="77777777">
        <w:tc>
          <w:tcPr>
            <w:tcW w:w="0" w:type="auto"/>
            <w:tcBorders>
              <w:left w:val="thick" w:sz="12" w:space="0" w:color="1F3864"/>
              <w:bottom w:val="single" w:sz="4" w:space="0" w:color="1F3864"/>
            </w:tcBorders>
            <w:shd w:val="clear" w:color="auto" w:fill="D6E4F0"/>
            <w:tcMar>
              <w:top w:w="30" w:type="dxa"/>
              <w:left w:w="160" w:type="dxa"/>
              <w:bottom w:w="30" w:type="dxa"/>
              <w:right w:w="160" w:type="dxa"/>
            </w:tcMar>
          </w:tcPr>
          <w:p w14:paraId="39B18267" w14:textId="77777777" w:rsidR="00C33B62" w:rsidRDefault="00000000">
            <w:pPr>
              <w:spacing w:before="30" w:after="30"/>
              <w:ind w:left="160"/>
            </w:pPr>
            <w:r>
              <w:rPr>
                <w:sz w:val="20"/>
                <w:szCs w:val="20"/>
              </w:rPr>
              <w:t>Il n'existe pas d'option "Activer" : CAE est actif par défaut sans aucune action.</w:t>
            </w:r>
          </w:p>
        </w:tc>
      </w:tr>
    </w:tbl>
    <w:p w14:paraId="7C41E707" w14:textId="77777777" w:rsidR="00C33B62" w:rsidRDefault="00C33B62">
      <w:pPr>
        <w:spacing w:before="160"/>
      </w:pPr>
    </w:p>
    <w:p w14:paraId="0748F401" w14:textId="77777777" w:rsidR="00C33B62" w:rsidRDefault="00000000">
      <w:pPr>
        <w:pStyle w:val="Titre2"/>
        <w:spacing w:before="320" w:after="80"/>
        <w:rPr>
          <w:b/>
          <w:bCs/>
        </w:rPr>
      </w:pPr>
      <w:r>
        <w:t>2.3  Test de révocation</w:t>
      </w:r>
    </w:p>
    <w:p w14:paraId="14C5729A" w14:textId="77777777" w:rsidR="00C33B62" w:rsidRDefault="00000000">
      <w:pPr>
        <w:spacing w:before="80" w:after="80"/>
      </w:pPr>
      <w:r>
        <w:t>Procédure de validation que CAE est bien actif sur le tenant.</w:t>
      </w:r>
    </w:p>
    <w:p w14:paraId="75CA462C" w14:textId="77777777" w:rsidR="00C33B62" w:rsidRDefault="00C33B62">
      <w:pPr>
        <w:spacing w:before="80"/>
      </w:pPr>
    </w:p>
    <w:p w14:paraId="6BF30A15" w14:textId="77777777" w:rsidR="00C33B62" w:rsidRDefault="00000000">
      <w:pPr>
        <w:spacing w:before="100" w:after="60"/>
        <w:ind w:left="360"/>
      </w:pPr>
      <w:r>
        <w:rPr>
          <w:b/>
          <w:bCs/>
          <w:color w:val="1F3864"/>
        </w:rPr>
        <w:t xml:space="preserve">1  </w:t>
      </w:r>
      <w:r>
        <w:rPr>
          <w:b/>
          <w:bCs/>
        </w:rPr>
        <w:t xml:space="preserve">Ouvrir une session test  </w:t>
      </w:r>
      <w:r>
        <w:t>Connecter un compte test sur myaccount.microsoft.com dans une fenêtre de navigation privée</w:t>
      </w:r>
    </w:p>
    <w:p w14:paraId="65D6AA75" w14:textId="77777777" w:rsidR="00C33B62" w:rsidRDefault="00000000">
      <w:pPr>
        <w:spacing w:before="100" w:after="60"/>
        <w:ind w:left="360"/>
      </w:pPr>
      <w:r>
        <w:rPr>
          <w:b/>
          <w:bCs/>
          <w:color w:val="1F3864"/>
        </w:rPr>
        <w:t xml:space="preserve">2  </w:t>
      </w:r>
      <w:r>
        <w:rPr>
          <w:b/>
          <w:bCs/>
        </w:rPr>
        <w:t xml:space="preserve">Révoquer les sessions  </w:t>
      </w:r>
      <w:r>
        <w:t>entra.microsoft.com → Utilisateurs → [compte test] → Vue d'ensemble → Révoquer les sessions</w:t>
      </w:r>
    </w:p>
    <w:p w14:paraId="77563AD2" w14:textId="77777777" w:rsidR="00C33B62" w:rsidRDefault="00000000">
      <w:pPr>
        <w:spacing w:before="100" w:after="60"/>
        <w:ind w:left="360"/>
      </w:pPr>
      <w:r>
        <w:rPr>
          <w:b/>
          <w:bCs/>
          <w:color w:val="1F3864"/>
        </w:rPr>
        <w:t xml:space="preserve">3  </w:t>
      </w:r>
      <w:r>
        <w:rPr>
          <w:b/>
          <w:bCs/>
        </w:rPr>
        <w:t xml:space="preserve">Confirmer  </w:t>
      </w:r>
      <w:r>
        <w:t>Cliquer Oui dans la boîte "Voulez-vous révoquer toutes les sessions de l'utilisateur ?"</w:t>
      </w:r>
    </w:p>
    <w:p w14:paraId="421B6ED8" w14:textId="77777777" w:rsidR="00C33B62" w:rsidRDefault="00000000">
      <w:pPr>
        <w:spacing w:before="100" w:after="60"/>
        <w:ind w:left="360"/>
      </w:pPr>
      <w:r>
        <w:rPr>
          <w:b/>
          <w:bCs/>
          <w:color w:val="1F3864"/>
        </w:rPr>
        <w:t xml:space="preserve">4  </w:t>
      </w:r>
      <w:r>
        <w:rPr>
          <w:b/>
          <w:bCs/>
        </w:rPr>
        <w:t xml:space="preserve">Chronométrer  </w:t>
      </w:r>
      <w:r>
        <w:t>Mesurer le délai avant invalidation de la session myaccount.microsoft.com</w:t>
      </w:r>
    </w:p>
    <w:p w14:paraId="31782551" w14:textId="77777777" w:rsidR="00C33B62" w:rsidRDefault="00C33B62">
      <w:pPr>
        <w:spacing w:before="80"/>
      </w:pPr>
    </w:p>
    <w:tbl>
      <w:tblPr>
        <w:tblW w:w="9360" w:type="dxa"/>
        <w:tblBorders>
          <w:insideH w:val="single" w:sz="4" w:space="0" w:color="auto"/>
          <w:insideV w:val="single" w:sz="4" w:space="0" w:color="auto"/>
        </w:tblBorders>
        <w:tblCellMar>
          <w:top w:w="160" w:type="dxa"/>
          <w:left w:w="10" w:type="dxa"/>
          <w:bottom w:w="160" w:type="dxa"/>
          <w:right w:w="10" w:type="dxa"/>
        </w:tblCellMar>
        <w:tblLook w:val="0000" w:firstRow="0" w:lastRow="0" w:firstColumn="0" w:lastColumn="0" w:noHBand="0" w:noVBand="0"/>
      </w:tblPr>
      <w:tblGrid>
        <w:gridCol w:w="9360"/>
      </w:tblGrid>
      <w:tr w:rsidR="00C33B62" w14:paraId="4E509905" w14:textId="77777777">
        <w:tc>
          <w:tcPr>
            <w:tcW w:w="0" w:type="auto"/>
            <w:tcBorders>
              <w:top w:val="single" w:sz="4" w:space="0" w:color="375623"/>
              <w:left w:val="thick" w:sz="12" w:space="0" w:color="375623"/>
            </w:tcBorders>
            <w:shd w:val="clear" w:color="auto" w:fill="E2EFDA"/>
            <w:tcMar>
              <w:top w:w="80" w:type="dxa"/>
              <w:left w:w="160" w:type="dxa"/>
              <w:bottom w:w="80" w:type="dxa"/>
              <w:right w:w="160" w:type="dxa"/>
            </w:tcMar>
          </w:tcPr>
          <w:p w14:paraId="693C6DE3" w14:textId="77777777" w:rsidR="00C33B62" w:rsidRDefault="00000000">
            <w:pPr>
              <w:spacing w:before="80" w:after="80"/>
              <w:ind w:left="160"/>
            </w:pPr>
            <w:r>
              <w:rPr>
                <w:b/>
                <w:bCs/>
                <w:color w:val="375623"/>
                <w:sz w:val="21"/>
                <w:szCs w:val="21"/>
              </w:rPr>
              <w:t>Résultat validé en live (23 août 2026)</w:t>
            </w:r>
          </w:p>
        </w:tc>
      </w:tr>
      <w:tr w:rsidR="00C33B62" w14:paraId="1C0EF1EB" w14:textId="77777777">
        <w:tc>
          <w:tcPr>
            <w:tcW w:w="0" w:type="auto"/>
            <w:tcBorders>
              <w:left w:val="thick" w:sz="12" w:space="0" w:color="375623"/>
            </w:tcBorders>
            <w:shd w:val="clear" w:color="auto" w:fill="E2EFDA"/>
            <w:tcMar>
              <w:top w:w="30" w:type="dxa"/>
              <w:left w:w="160" w:type="dxa"/>
              <w:bottom w:w="30" w:type="dxa"/>
              <w:right w:w="160" w:type="dxa"/>
            </w:tcMar>
          </w:tcPr>
          <w:p w14:paraId="050B42D1" w14:textId="77777777" w:rsidR="00C33B62" w:rsidRDefault="00000000">
            <w:pPr>
              <w:spacing w:before="30" w:after="30"/>
              <w:ind w:left="160"/>
            </w:pPr>
            <w:r>
              <w:rPr>
                <w:sz w:val="20"/>
                <w:szCs w:val="20"/>
              </w:rPr>
              <w:t>Session myaccount.microsoft.com invalidée en ~1 minute après révocation.</w:t>
            </w:r>
          </w:p>
        </w:tc>
      </w:tr>
      <w:tr w:rsidR="00C33B62" w14:paraId="7780AB6C" w14:textId="77777777">
        <w:tc>
          <w:tcPr>
            <w:tcW w:w="0" w:type="auto"/>
            <w:tcBorders>
              <w:left w:val="thick" w:sz="12" w:space="0" w:color="375623"/>
            </w:tcBorders>
            <w:shd w:val="clear" w:color="auto" w:fill="E2EFDA"/>
            <w:tcMar>
              <w:top w:w="30" w:type="dxa"/>
              <w:left w:w="160" w:type="dxa"/>
              <w:bottom w:w="30" w:type="dxa"/>
              <w:right w:w="160" w:type="dxa"/>
            </w:tcMar>
          </w:tcPr>
          <w:p w14:paraId="04637B5F" w14:textId="77777777" w:rsidR="00C33B62" w:rsidRDefault="00000000">
            <w:pPr>
              <w:spacing w:before="30" w:after="30"/>
              <w:ind w:left="160"/>
            </w:pPr>
            <w:r>
              <w:rPr>
                <w:sz w:val="20"/>
                <w:szCs w:val="20"/>
              </w:rPr>
              <w:t>Toast de confirmation : "Sessions de connexion révoquées pour [compte]"</w:t>
            </w:r>
          </w:p>
        </w:tc>
      </w:tr>
      <w:tr w:rsidR="00C33B62" w14:paraId="309DD45F" w14:textId="77777777">
        <w:tc>
          <w:tcPr>
            <w:tcW w:w="0" w:type="auto"/>
            <w:tcBorders>
              <w:left w:val="thick" w:sz="12" w:space="0" w:color="375623"/>
              <w:bottom w:val="single" w:sz="4" w:space="0" w:color="375623"/>
            </w:tcBorders>
            <w:shd w:val="clear" w:color="auto" w:fill="E2EFDA"/>
            <w:tcMar>
              <w:top w:w="30" w:type="dxa"/>
              <w:left w:w="160" w:type="dxa"/>
              <w:bottom w:w="30" w:type="dxa"/>
              <w:right w:w="160" w:type="dxa"/>
            </w:tcMar>
          </w:tcPr>
          <w:p w14:paraId="1E3D4C1E" w14:textId="77777777" w:rsidR="00C33B62" w:rsidRDefault="00000000">
            <w:pPr>
              <w:spacing w:before="30" w:after="30"/>
              <w:ind w:left="160"/>
            </w:pPr>
            <w:r>
              <w:rPr>
                <w:sz w:val="20"/>
                <w:szCs w:val="20"/>
              </w:rPr>
              <w:t>Résultat attendu en production : moins de 2 minutes pour Exchange, SharePoint, Teams, OneDrive.</w:t>
            </w:r>
          </w:p>
        </w:tc>
      </w:tr>
    </w:tbl>
    <w:p w14:paraId="31E90034" w14:textId="2107B35F" w:rsidR="00A46A8D" w:rsidRDefault="00A46A8D">
      <w:pPr>
        <w:spacing w:before="200"/>
      </w:pPr>
    </w:p>
    <w:p w14:paraId="3F790992" w14:textId="77777777" w:rsidR="00A46A8D" w:rsidRDefault="00A46A8D">
      <w:r>
        <w:br w:type="page"/>
      </w:r>
    </w:p>
    <w:p w14:paraId="52B98D80" w14:textId="77777777" w:rsidR="00C33B62" w:rsidRDefault="00000000">
      <w:pPr>
        <w:pStyle w:val="Titre1"/>
        <w:spacing w:before="400" w:after="120"/>
        <w:rPr>
          <w:b/>
          <w:bCs/>
          <w:color w:val="1F3864"/>
        </w:rPr>
      </w:pPr>
      <w:r>
        <w:lastRenderedPageBreak/>
        <w:t>3.  Indicateurs de compromission (</w:t>
      </w:r>
      <w:proofErr w:type="spellStart"/>
      <w:r>
        <w:t>IoC</w:t>
      </w:r>
      <w:proofErr w:type="spellEnd"/>
      <w:r>
        <w:t>)</w:t>
      </w:r>
    </w:p>
    <w:p w14:paraId="337653B3" w14:textId="77777777" w:rsidR="00C33B62" w:rsidRDefault="00000000">
      <w:pPr>
        <w:pStyle w:val="Titre2"/>
        <w:spacing w:before="320" w:after="80"/>
        <w:rPr>
          <w:b/>
          <w:bCs/>
        </w:rPr>
      </w:pPr>
      <w:r>
        <w:t>3.1  Signaux dans Identity Protection (Entra ID P1)</w:t>
      </w:r>
    </w:p>
    <w:p w14:paraId="5D75B897" w14:textId="77777777" w:rsidR="00C33B62" w:rsidRDefault="00000000">
      <w:pPr>
        <w:spacing w:before="80" w:after="80"/>
      </w:pPr>
      <w:r>
        <w:t>Portail : entra.microsoft.com → Identity Protection → Détections de risques</w:t>
      </w:r>
    </w:p>
    <w:p w14:paraId="08376C66" w14:textId="77777777" w:rsidR="00C33B62" w:rsidRDefault="00C33B62">
      <w:pPr>
        <w:spacing w:before="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200"/>
        <w:gridCol w:w="3500"/>
        <w:gridCol w:w="3660"/>
      </w:tblGrid>
      <w:tr w:rsidR="00C33B62" w14:paraId="5884FF95" w14:textId="77777777">
        <w:tblPrEx>
          <w:tblCellMar>
            <w:top w:w="0" w:type="dxa"/>
            <w:bottom w:w="0" w:type="dxa"/>
          </w:tblCellMar>
        </w:tblPrEx>
        <w:tc>
          <w:tcPr>
            <w:tcW w:w="2200" w:type="dxa"/>
            <w:shd w:val="clear" w:color="auto" w:fill="1F3864"/>
            <w:tcMar>
              <w:top w:w="80" w:type="dxa"/>
              <w:left w:w="100" w:type="dxa"/>
              <w:bottom w:w="80" w:type="dxa"/>
              <w:right w:w="100" w:type="dxa"/>
            </w:tcMar>
          </w:tcPr>
          <w:p w14:paraId="51463BFA" w14:textId="77777777" w:rsidR="00C33B62" w:rsidRDefault="00000000">
            <w:pPr>
              <w:spacing w:before="80" w:after="80"/>
              <w:ind w:left="100"/>
            </w:pPr>
            <w:r>
              <w:rPr>
                <w:b/>
                <w:bCs/>
                <w:color w:val="FFFFFF"/>
                <w:sz w:val="20"/>
                <w:szCs w:val="20"/>
              </w:rPr>
              <w:t>Signal</w:t>
            </w:r>
          </w:p>
        </w:tc>
        <w:tc>
          <w:tcPr>
            <w:tcW w:w="3500" w:type="dxa"/>
            <w:shd w:val="clear" w:color="auto" w:fill="1F3864"/>
            <w:tcMar>
              <w:top w:w="80" w:type="dxa"/>
              <w:left w:w="100" w:type="dxa"/>
              <w:bottom w:w="80" w:type="dxa"/>
              <w:right w:w="100" w:type="dxa"/>
            </w:tcMar>
          </w:tcPr>
          <w:p w14:paraId="0E77C522" w14:textId="77777777" w:rsidR="00C33B62" w:rsidRDefault="00000000">
            <w:pPr>
              <w:spacing w:before="80" w:after="80"/>
              <w:ind w:left="100"/>
            </w:pPr>
            <w:r>
              <w:rPr>
                <w:b/>
                <w:bCs/>
                <w:color w:val="FFFFFF"/>
                <w:sz w:val="20"/>
                <w:szCs w:val="20"/>
              </w:rPr>
              <w:t>Description</w:t>
            </w:r>
          </w:p>
        </w:tc>
        <w:tc>
          <w:tcPr>
            <w:tcW w:w="3660" w:type="dxa"/>
            <w:shd w:val="clear" w:color="auto" w:fill="1F3864"/>
            <w:tcMar>
              <w:top w:w="80" w:type="dxa"/>
              <w:left w:w="100" w:type="dxa"/>
              <w:bottom w:w="80" w:type="dxa"/>
              <w:right w:w="100" w:type="dxa"/>
            </w:tcMar>
          </w:tcPr>
          <w:p w14:paraId="23D25EA1" w14:textId="77777777" w:rsidR="00C33B62" w:rsidRDefault="00000000">
            <w:pPr>
              <w:spacing w:before="80" w:after="80"/>
              <w:ind w:left="100"/>
            </w:pPr>
            <w:r>
              <w:rPr>
                <w:b/>
                <w:bCs/>
                <w:color w:val="FFFFFF"/>
                <w:sz w:val="20"/>
                <w:szCs w:val="20"/>
              </w:rPr>
              <w:t>Pertinence</w:t>
            </w:r>
          </w:p>
        </w:tc>
      </w:tr>
      <w:tr w:rsidR="00C33B62" w14:paraId="38F5E687" w14:textId="77777777">
        <w:tblPrEx>
          <w:tblCellMar>
            <w:top w:w="0" w:type="dxa"/>
            <w:bottom w:w="0" w:type="dxa"/>
          </w:tblCellMar>
        </w:tblPrEx>
        <w:tc>
          <w:tcPr>
            <w:tcW w:w="2200" w:type="dxa"/>
            <w:shd w:val="clear" w:color="auto" w:fill="FFFFFF"/>
            <w:tcMar>
              <w:top w:w="60" w:type="dxa"/>
              <w:left w:w="100" w:type="dxa"/>
              <w:bottom w:w="60" w:type="dxa"/>
              <w:right w:w="100" w:type="dxa"/>
            </w:tcMar>
          </w:tcPr>
          <w:p w14:paraId="014DE0B5" w14:textId="77777777" w:rsidR="00C33B62" w:rsidRDefault="00000000">
            <w:pPr>
              <w:spacing w:before="60" w:after="60"/>
              <w:ind w:left="100"/>
            </w:pPr>
            <w:r>
              <w:rPr>
                <w:sz w:val="20"/>
                <w:szCs w:val="20"/>
              </w:rPr>
              <w:t>Impossible Travel</w:t>
            </w:r>
          </w:p>
        </w:tc>
        <w:tc>
          <w:tcPr>
            <w:tcW w:w="3500" w:type="dxa"/>
            <w:shd w:val="clear" w:color="auto" w:fill="FFFFFF"/>
            <w:tcMar>
              <w:top w:w="60" w:type="dxa"/>
              <w:left w:w="100" w:type="dxa"/>
              <w:bottom w:w="60" w:type="dxa"/>
              <w:right w:w="100" w:type="dxa"/>
            </w:tcMar>
          </w:tcPr>
          <w:p w14:paraId="23B2309C" w14:textId="77777777" w:rsidR="00C33B62" w:rsidRDefault="00000000">
            <w:pPr>
              <w:spacing w:before="60" w:after="60"/>
              <w:ind w:left="100"/>
            </w:pPr>
            <w:r>
              <w:rPr>
                <w:sz w:val="20"/>
                <w:szCs w:val="20"/>
              </w:rPr>
              <w:t>Connexion depuis deux géographies incompatibles en quelques minutes</w:t>
            </w:r>
          </w:p>
        </w:tc>
        <w:tc>
          <w:tcPr>
            <w:tcW w:w="3660" w:type="dxa"/>
            <w:shd w:val="clear" w:color="auto" w:fill="FFFFFF"/>
            <w:tcMar>
              <w:top w:w="60" w:type="dxa"/>
              <w:left w:w="100" w:type="dxa"/>
              <w:bottom w:w="60" w:type="dxa"/>
              <w:right w:w="100" w:type="dxa"/>
            </w:tcMar>
          </w:tcPr>
          <w:p w14:paraId="05FF94A3" w14:textId="77777777" w:rsidR="00C33B62" w:rsidRDefault="00000000">
            <w:pPr>
              <w:spacing w:before="60" w:after="60"/>
              <w:ind w:left="100"/>
            </w:pPr>
            <w:r>
              <w:rPr>
                <w:sz w:val="20"/>
                <w:szCs w:val="20"/>
              </w:rPr>
              <w:t>Partielle : si l'attaquant rejette depuis une IP géographiquement incohérente</w:t>
            </w:r>
          </w:p>
        </w:tc>
      </w:tr>
      <w:tr w:rsidR="00C33B62" w14:paraId="703F0BAF" w14:textId="77777777">
        <w:tblPrEx>
          <w:tblCellMar>
            <w:top w:w="0" w:type="dxa"/>
            <w:bottom w:w="0" w:type="dxa"/>
          </w:tblCellMar>
        </w:tblPrEx>
        <w:tc>
          <w:tcPr>
            <w:tcW w:w="2200" w:type="dxa"/>
            <w:shd w:val="clear" w:color="auto" w:fill="EEF4FB"/>
            <w:tcMar>
              <w:top w:w="60" w:type="dxa"/>
              <w:left w:w="100" w:type="dxa"/>
              <w:bottom w:w="60" w:type="dxa"/>
              <w:right w:w="100" w:type="dxa"/>
            </w:tcMar>
          </w:tcPr>
          <w:p w14:paraId="4C9998CE" w14:textId="77777777" w:rsidR="00C33B62" w:rsidRDefault="00000000">
            <w:pPr>
              <w:spacing w:before="60" w:after="60"/>
              <w:ind w:left="100"/>
            </w:pPr>
            <w:proofErr w:type="spellStart"/>
            <w:r>
              <w:rPr>
                <w:sz w:val="20"/>
                <w:szCs w:val="20"/>
              </w:rPr>
              <w:t>Unfamiliar</w:t>
            </w:r>
            <w:proofErr w:type="spellEnd"/>
            <w:r>
              <w:rPr>
                <w:sz w:val="20"/>
                <w:szCs w:val="20"/>
              </w:rPr>
              <w:t xml:space="preserve"> </w:t>
            </w:r>
            <w:proofErr w:type="spellStart"/>
            <w:r>
              <w:rPr>
                <w:sz w:val="20"/>
                <w:szCs w:val="20"/>
              </w:rPr>
              <w:t>sign</w:t>
            </w:r>
            <w:proofErr w:type="spellEnd"/>
            <w:r>
              <w:rPr>
                <w:sz w:val="20"/>
                <w:szCs w:val="20"/>
              </w:rPr>
              <w:t xml:space="preserve">-in </w:t>
            </w:r>
            <w:proofErr w:type="spellStart"/>
            <w:r>
              <w:rPr>
                <w:sz w:val="20"/>
                <w:szCs w:val="20"/>
              </w:rPr>
              <w:t>properties</w:t>
            </w:r>
            <w:proofErr w:type="spellEnd"/>
          </w:p>
        </w:tc>
        <w:tc>
          <w:tcPr>
            <w:tcW w:w="3500" w:type="dxa"/>
            <w:shd w:val="clear" w:color="auto" w:fill="EEF4FB"/>
            <w:tcMar>
              <w:top w:w="60" w:type="dxa"/>
              <w:left w:w="100" w:type="dxa"/>
              <w:bottom w:w="60" w:type="dxa"/>
              <w:right w:w="100" w:type="dxa"/>
            </w:tcMar>
          </w:tcPr>
          <w:p w14:paraId="3B87EB35" w14:textId="77777777" w:rsidR="00C33B62" w:rsidRDefault="00000000">
            <w:pPr>
              <w:spacing w:before="60" w:after="60"/>
              <w:ind w:left="100"/>
            </w:pPr>
            <w:r>
              <w:rPr>
                <w:sz w:val="20"/>
                <w:szCs w:val="20"/>
              </w:rPr>
              <w:t>Nouvelle IP, nouveau user-agent, nouveau pays</w:t>
            </w:r>
          </w:p>
        </w:tc>
        <w:tc>
          <w:tcPr>
            <w:tcW w:w="3660" w:type="dxa"/>
            <w:shd w:val="clear" w:color="auto" w:fill="EEF4FB"/>
            <w:tcMar>
              <w:top w:w="60" w:type="dxa"/>
              <w:left w:w="100" w:type="dxa"/>
              <w:bottom w:w="60" w:type="dxa"/>
              <w:right w:w="100" w:type="dxa"/>
            </w:tcMar>
          </w:tcPr>
          <w:p w14:paraId="685717F5" w14:textId="77777777" w:rsidR="00C33B62" w:rsidRDefault="00000000">
            <w:pPr>
              <w:spacing w:before="60" w:after="60"/>
              <w:ind w:left="100"/>
            </w:pPr>
            <w:r>
              <w:rPr>
                <w:sz w:val="20"/>
                <w:szCs w:val="20"/>
              </w:rPr>
              <w:t>Bonne : l'infra de l'attaquant diffère du profil habituel</w:t>
            </w:r>
          </w:p>
        </w:tc>
      </w:tr>
      <w:tr w:rsidR="00C33B62" w14:paraId="2AE2B7C2" w14:textId="77777777">
        <w:tblPrEx>
          <w:tblCellMar>
            <w:top w:w="0" w:type="dxa"/>
            <w:bottom w:w="0" w:type="dxa"/>
          </w:tblCellMar>
        </w:tblPrEx>
        <w:tc>
          <w:tcPr>
            <w:tcW w:w="2200" w:type="dxa"/>
            <w:shd w:val="clear" w:color="auto" w:fill="FFFFFF"/>
            <w:tcMar>
              <w:top w:w="60" w:type="dxa"/>
              <w:left w:w="100" w:type="dxa"/>
              <w:bottom w:w="60" w:type="dxa"/>
              <w:right w:w="100" w:type="dxa"/>
            </w:tcMar>
          </w:tcPr>
          <w:p w14:paraId="3DB0382D" w14:textId="77777777" w:rsidR="00C33B62" w:rsidRDefault="00000000">
            <w:pPr>
              <w:spacing w:before="60" w:after="60"/>
              <w:ind w:left="100"/>
            </w:pPr>
            <w:proofErr w:type="spellStart"/>
            <w:r>
              <w:rPr>
                <w:sz w:val="20"/>
                <w:szCs w:val="20"/>
              </w:rPr>
              <w:t>Token</w:t>
            </w:r>
            <w:proofErr w:type="spellEnd"/>
            <w:r>
              <w:rPr>
                <w:sz w:val="20"/>
                <w:szCs w:val="20"/>
              </w:rPr>
              <w:t xml:space="preserve"> </w:t>
            </w:r>
            <w:proofErr w:type="spellStart"/>
            <w:r>
              <w:rPr>
                <w:sz w:val="20"/>
                <w:szCs w:val="20"/>
              </w:rPr>
              <w:t>anomaly</w:t>
            </w:r>
            <w:proofErr w:type="spellEnd"/>
          </w:p>
        </w:tc>
        <w:tc>
          <w:tcPr>
            <w:tcW w:w="3500" w:type="dxa"/>
            <w:shd w:val="clear" w:color="auto" w:fill="FFFFFF"/>
            <w:tcMar>
              <w:top w:w="60" w:type="dxa"/>
              <w:left w:w="100" w:type="dxa"/>
              <w:bottom w:w="60" w:type="dxa"/>
              <w:right w:w="100" w:type="dxa"/>
            </w:tcMar>
          </w:tcPr>
          <w:p w14:paraId="2C67FD13" w14:textId="77777777" w:rsidR="00C33B62" w:rsidRDefault="00000000">
            <w:pPr>
              <w:spacing w:before="60" w:after="60"/>
              <w:ind w:left="100"/>
            </w:pPr>
            <w:proofErr w:type="spellStart"/>
            <w:r>
              <w:rPr>
                <w:sz w:val="20"/>
                <w:szCs w:val="20"/>
              </w:rPr>
              <w:t>Token</w:t>
            </w:r>
            <w:proofErr w:type="spellEnd"/>
            <w:r>
              <w:rPr>
                <w:sz w:val="20"/>
                <w:szCs w:val="20"/>
              </w:rPr>
              <w:t xml:space="preserve"> dont les propriétés ne correspondent pas à l'appareil enregistré</w:t>
            </w:r>
          </w:p>
        </w:tc>
        <w:tc>
          <w:tcPr>
            <w:tcW w:w="3660" w:type="dxa"/>
            <w:shd w:val="clear" w:color="auto" w:fill="FFFFFF"/>
            <w:tcMar>
              <w:top w:w="60" w:type="dxa"/>
              <w:left w:w="100" w:type="dxa"/>
              <w:bottom w:w="60" w:type="dxa"/>
              <w:right w:w="100" w:type="dxa"/>
            </w:tcMar>
          </w:tcPr>
          <w:p w14:paraId="2C649CDE" w14:textId="77777777" w:rsidR="00C33B62" w:rsidRDefault="00000000">
            <w:pPr>
              <w:spacing w:before="60" w:after="60"/>
              <w:ind w:left="100"/>
            </w:pPr>
            <w:r>
              <w:rPr>
                <w:sz w:val="20"/>
                <w:szCs w:val="20"/>
              </w:rPr>
              <w:t>Directe : signal le plus spécifique pour un cookie rejoué</w:t>
            </w:r>
          </w:p>
        </w:tc>
      </w:tr>
      <w:tr w:rsidR="00C33B62" w14:paraId="30019780" w14:textId="77777777">
        <w:tblPrEx>
          <w:tblCellMar>
            <w:top w:w="0" w:type="dxa"/>
            <w:bottom w:w="0" w:type="dxa"/>
          </w:tblCellMar>
        </w:tblPrEx>
        <w:tc>
          <w:tcPr>
            <w:tcW w:w="2200" w:type="dxa"/>
            <w:shd w:val="clear" w:color="auto" w:fill="EEF4FB"/>
            <w:tcMar>
              <w:top w:w="60" w:type="dxa"/>
              <w:left w:w="100" w:type="dxa"/>
              <w:bottom w:w="60" w:type="dxa"/>
              <w:right w:w="100" w:type="dxa"/>
            </w:tcMar>
          </w:tcPr>
          <w:p w14:paraId="56B04F6A" w14:textId="77777777" w:rsidR="00C33B62" w:rsidRDefault="00000000">
            <w:pPr>
              <w:spacing w:before="60" w:after="60"/>
              <w:ind w:left="100"/>
            </w:pPr>
            <w:proofErr w:type="spellStart"/>
            <w:r>
              <w:rPr>
                <w:sz w:val="20"/>
                <w:szCs w:val="20"/>
              </w:rPr>
              <w:t>Anomalous</w:t>
            </w:r>
            <w:proofErr w:type="spellEnd"/>
            <w:r>
              <w:rPr>
                <w:sz w:val="20"/>
                <w:szCs w:val="20"/>
              </w:rPr>
              <w:t xml:space="preserve"> </w:t>
            </w:r>
            <w:proofErr w:type="spellStart"/>
            <w:r>
              <w:rPr>
                <w:sz w:val="20"/>
                <w:szCs w:val="20"/>
              </w:rPr>
              <w:t>Token</w:t>
            </w:r>
            <w:proofErr w:type="spellEnd"/>
          </w:p>
        </w:tc>
        <w:tc>
          <w:tcPr>
            <w:tcW w:w="3500" w:type="dxa"/>
            <w:shd w:val="clear" w:color="auto" w:fill="EEF4FB"/>
            <w:tcMar>
              <w:top w:w="60" w:type="dxa"/>
              <w:left w:w="100" w:type="dxa"/>
              <w:bottom w:w="60" w:type="dxa"/>
              <w:right w:w="100" w:type="dxa"/>
            </w:tcMar>
          </w:tcPr>
          <w:p w14:paraId="44E3695A" w14:textId="77777777" w:rsidR="00C33B62" w:rsidRDefault="00000000">
            <w:pPr>
              <w:spacing w:before="60" w:after="60"/>
              <w:ind w:left="100"/>
            </w:pPr>
            <w:r>
              <w:rPr>
                <w:sz w:val="20"/>
                <w:szCs w:val="20"/>
              </w:rPr>
              <w:t xml:space="preserve">Durée de vie ou propriétés du </w:t>
            </w:r>
            <w:proofErr w:type="spellStart"/>
            <w:r>
              <w:rPr>
                <w:sz w:val="20"/>
                <w:szCs w:val="20"/>
              </w:rPr>
              <w:t>token</w:t>
            </w:r>
            <w:proofErr w:type="spellEnd"/>
            <w:r>
              <w:rPr>
                <w:sz w:val="20"/>
                <w:szCs w:val="20"/>
              </w:rPr>
              <w:t xml:space="preserve"> inhabituelles</w:t>
            </w:r>
          </w:p>
        </w:tc>
        <w:tc>
          <w:tcPr>
            <w:tcW w:w="3660" w:type="dxa"/>
            <w:shd w:val="clear" w:color="auto" w:fill="EEF4FB"/>
            <w:tcMar>
              <w:top w:w="60" w:type="dxa"/>
              <w:left w:w="100" w:type="dxa"/>
              <w:bottom w:w="60" w:type="dxa"/>
              <w:right w:w="100" w:type="dxa"/>
            </w:tcMar>
          </w:tcPr>
          <w:p w14:paraId="634D8559" w14:textId="77777777" w:rsidR="00C33B62" w:rsidRDefault="00000000">
            <w:pPr>
              <w:spacing w:before="60" w:after="60"/>
              <w:ind w:left="100"/>
            </w:pPr>
            <w:r>
              <w:rPr>
                <w:sz w:val="20"/>
                <w:szCs w:val="20"/>
              </w:rPr>
              <w:t>Complémentaire</w:t>
            </w:r>
          </w:p>
        </w:tc>
      </w:tr>
      <w:tr w:rsidR="00C33B62" w14:paraId="7F422B94" w14:textId="77777777">
        <w:tblPrEx>
          <w:tblCellMar>
            <w:top w:w="0" w:type="dxa"/>
            <w:bottom w:w="0" w:type="dxa"/>
          </w:tblCellMar>
        </w:tblPrEx>
        <w:tc>
          <w:tcPr>
            <w:tcW w:w="2200" w:type="dxa"/>
            <w:shd w:val="clear" w:color="auto" w:fill="FFFFFF"/>
            <w:tcMar>
              <w:top w:w="60" w:type="dxa"/>
              <w:left w:w="100" w:type="dxa"/>
              <w:bottom w:w="60" w:type="dxa"/>
              <w:right w:w="100" w:type="dxa"/>
            </w:tcMar>
          </w:tcPr>
          <w:p w14:paraId="481DE01E" w14:textId="77777777" w:rsidR="00C33B62" w:rsidRDefault="00000000">
            <w:pPr>
              <w:spacing w:before="60" w:after="60"/>
              <w:ind w:left="100"/>
            </w:pPr>
            <w:proofErr w:type="spellStart"/>
            <w:r>
              <w:rPr>
                <w:sz w:val="20"/>
                <w:szCs w:val="20"/>
              </w:rPr>
              <w:t>Malicious</w:t>
            </w:r>
            <w:proofErr w:type="spellEnd"/>
            <w:r>
              <w:rPr>
                <w:sz w:val="20"/>
                <w:szCs w:val="20"/>
              </w:rPr>
              <w:t xml:space="preserve"> IP </w:t>
            </w:r>
            <w:proofErr w:type="spellStart"/>
            <w:r>
              <w:rPr>
                <w:sz w:val="20"/>
                <w:szCs w:val="20"/>
              </w:rPr>
              <w:t>address</w:t>
            </w:r>
            <w:proofErr w:type="spellEnd"/>
          </w:p>
        </w:tc>
        <w:tc>
          <w:tcPr>
            <w:tcW w:w="3500" w:type="dxa"/>
            <w:shd w:val="clear" w:color="auto" w:fill="FFFFFF"/>
            <w:tcMar>
              <w:top w:w="60" w:type="dxa"/>
              <w:left w:w="100" w:type="dxa"/>
              <w:bottom w:w="60" w:type="dxa"/>
              <w:right w:w="100" w:type="dxa"/>
            </w:tcMar>
          </w:tcPr>
          <w:p w14:paraId="3D2BB7D7" w14:textId="77777777" w:rsidR="00C33B62" w:rsidRDefault="00000000">
            <w:pPr>
              <w:spacing w:before="60" w:after="60"/>
              <w:ind w:left="100"/>
            </w:pPr>
            <w:r>
              <w:rPr>
                <w:sz w:val="20"/>
                <w:szCs w:val="20"/>
              </w:rPr>
              <w:t>Connexion depuis une IP connue malveillante</w:t>
            </w:r>
          </w:p>
        </w:tc>
        <w:tc>
          <w:tcPr>
            <w:tcW w:w="3660" w:type="dxa"/>
            <w:shd w:val="clear" w:color="auto" w:fill="FFFFFF"/>
            <w:tcMar>
              <w:top w:w="60" w:type="dxa"/>
              <w:left w:w="100" w:type="dxa"/>
              <w:bottom w:w="60" w:type="dxa"/>
              <w:right w:w="100" w:type="dxa"/>
            </w:tcMar>
          </w:tcPr>
          <w:p w14:paraId="51387DE2" w14:textId="77777777" w:rsidR="00C33B62" w:rsidRDefault="00000000">
            <w:pPr>
              <w:spacing w:before="60" w:after="60"/>
              <w:ind w:left="100"/>
            </w:pPr>
            <w:r>
              <w:rPr>
                <w:sz w:val="20"/>
                <w:szCs w:val="20"/>
              </w:rPr>
              <w:t xml:space="preserve">Dépend de la fraîcheur du </w:t>
            </w:r>
            <w:proofErr w:type="spellStart"/>
            <w:r>
              <w:rPr>
                <w:sz w:val="20"/>
                <w:szCs w:val="20"/>
              </w:rPr>
              <w:t>feed</w:t>
            </w:r>
            <w:proofErr w:type="spellEnd"/>
            <w:r>
              <w:rPr>
                <w:sz w:val="20"/>
                <w:szCs w:val="20"/>
              </w:rPr>
              <w:t xml:space="preserve"> TI Microsoft</w:t>
            </w:r>
          </w:p>
        </w:tc>
      </w:tr>
    </w:tbl>
    <w:p w14:paraId="288EBCDC" w14:textId="77777777" w:rsidR="00C33B62" w:rsidRDefault="00C33B62">
      <w:pPr>
        <w:spacing w:before="160"/>
      </w:pPr>
    </w:p>
    <w:p w14:paraId="06F01393" w14:textId="77777777" w:rsidR="00C33B62" w:rsidRDefault="00000000">
      <w:pPr>
        <w:pStyle w:val="Titre2"/>
        <w:spacing w:before="320" w:after="80"/>
        <w:rPr>
          <w:b/>
          <w:bCs/>
        </w:rPr>
      </w:pPr>
      <w:r>
        <w:t>3.2  Signaux comportementaux post-compromission</w:t>
      </w:r>
    </w:p>
    <w:p w14:paraId="432BA51A" w14:textId="77777777" w:rsidR="00C33B62" w:rsidRDefault="00000000">
      <w:pPr>
        <w:spacing w:before="80" w:after="80"/>
      </w:pPr>
      <w:r>
        <w:t>Ces signaux apparaissent dans les 30 premières minutes suivant un vol de session réussi. À surveiller dans le portail Microsoft Defender (security.microsoft.com) → Incidents &amp; alertes.</w:t>
      </w:r>
    </w:p>
    <w:p w14:paraId="7C69A0D9" w14:textId="77777777" w:rsidR="00C33B62" w:rsidRDefault="00C33B62">
      <w:pPr>
        <w:spacing w:before="80"/>
      </w:pPr>
    </w:p>
    <w:p w14:paraId="7B4C8CD4" w14:textId="77777777" w:rsidR="00C33B62" w:rsidRDefault="00000000">
      <w:pPr>
        <w:spacing w:before="100" w:after="60"/>
        <w:ind w:left="360"/>
      </w:pPr>
      <w:r>
        <w:rPr>
          <w:b/>
          <w:bCs/>
          <w:color w:val="1F3864"/>
        </w:rPr>
        <w:t xml:space="preserve">•  </w:t>
      </w:r>
      <w:r>
        <w:rPr>
          <w:b/>
          <w:bCs/>
        </w:rPr>
        <w:t xml:space="preserve">Règles de redirection mail  </w:t>
      </w:r>
      <w:r>
        <w:t>Création de règles Outlook redirigeant vers une adresse externe</w:t>
      </w:r>
    </w:p>
    <w:p w14:paraId="42C3A5B7" w14:textId="77777777" w:rsidR="00C33B62" w:rsidRDefault="00000000">
      <w:pPr>
        <w:spacing w:before="100" w:after="60"/>
        <w:ind w:left="360"/>
      </w:pPr>
      <w:r>
        <w:rPr>
          <w:b/>
          <w:bCs/>
          <w:color w:val="1F3864"/>
        </w:rPr>
        <w:t xml:space="preserve">•  </w:t>
      </w:r>
      <w:r>
        <w:rPr>
          <w:b/>
          <w:bCs/>
        </w:rPr>
        <w:t xml:space="preserve">Téléchargements massifs SharePoint  </w:t>
      </w:r>
      <w:r>
        <w:t>Volume de téléchargement anormalement élevé sur une courte période</w:t>
      </w:r>
    </w:p>
    <w:p w14:paraId="66B92B54" w14:textId="77777777" w:rsidR="00C33B62" w:rsidRDefault="00000000">
      <w:pPr>
        <w:spacing w:before="100" w:after="60"/>
        <w:ind w:left="360"/>
      </w:pPr>
      <w:r>
        <w:rPr>
          <w:b/>
          <w:bCs/>
          <w:color w:val="1F3864"/>
        </w:rPr>
        <w:t xml:space="preserve">•  </w:t>
      </w:r>
      <w:r>
        <w:rPr>
          <w:b/>
          <w:bCs/>
        </w:rPr>
        <w:t xml:space="preserve">Ajout de délégation </w:t>
      </w:r>
      <w:proofErr w:type="spellStart"/>
      <w:r>
        <w:rPr>
          <w:b/>
          <w:bCs/>
        </w:rPr>
        <w:t>mailbox</w:t>
      </w:r>
      <w:proofErr w:type="spellEnd"/>
      <w:r>
        <w:rPr>
          <w:b/>
          <w:bCs/>
        </w:rPr>
        <w:t xml:space="preserve">  </w:t>
      </w:r>
      <w:r>
        <w:t>Délégation Full Access ou Send As ajoutée sur une boîte aux lettres</w:t>
      </w:r>
    </w:p>
    <w:p w14:paraId="68C02B27" w14:textId="77777777" w:rsidR="00C33B62" w:rsidRDefault="00000000">
      <w:pPr>
        <w:spacing w:before="100" w:after="60"/>
        <w:ind w:left="360"/>
      </w:pPr>
      <w:r>
        <w:rPr>
          <w:b/>
          <w:bCs/>
          <w:color w:val="1F3864"/>
        </w:rPr>
        <w:t xml:space="preserve">•  </w:t>
      </w:r>
      <w:r>
        <w:rPr>
          <w:b/>
          <w:bCs/>
        </w:rPr>
        <w:t xml:space="preserve">Nouvelle méthode MFA enregistrée  </w:t>
      </w:r>
      <w:r>
        <w:t>L'attaquant tente d'établir une persistance en ajoutant sa propre méthode MFA</w:t>
      </w:r>
    </w:p>
    <w:p w14:paraId="2F4457C0" w14:textId="77777777" w:rsidR="00C33B62" w:rsidRDefault="00000000">
      <w:pPr>
        <w:spacing w:before="100" w:after="60"/>
        <w:ind w:left="360"/>
      </w:pPr>
      <w:r>
        <w:rPr>
          <w:b/>
          <w:bCs/>
          <w:color w:val="1F3864"/>
        </w:rPr>
        <w:t xml:space="preserve">•  </w:t>
      </w:r>
      <w:r>
        <w:rPr>
          <w:b/>
          <w:bCs/>
        </w:rPr>
        <w:t xml:space="preserve">Consentement </w:t>
      </w:r>
      <w:proofErr w:type="spellStart"/>
      <w:r>
        <w:rPr>
          <w:b/>
          <w:bCs/>
        </w:rPr>
        <w:t>OAuth</w:t>
      </w:r>
      <w:proofErr w:type="spellEnd"/>
      <w:r>
        <w:rPr>
          <w:b/>
          <w:bCs/>
        </w:rPr>
        <w:t xml:space="preserve"> inhabituel  </w:t>
      </w:r>
      <w:r>
        <w:t>Application tierce obtenant des permissions sur le tenant</w:t>
      </w:r>
    </w:p>
    <w:p w14:paraId="6BE73FC2" w14:textId="77777777" w:rsidR="00C33B62" w:rsidRDefault="00000000">
      <w:pPr>
        <w:spacing w:before="100" w:after="60"/>
        <w:ind w:left="360"/>
      </w:pPr>
      <w:r>
        <w:rPr>
          <w:b/>
          <w:bCs/>
          <w:color w:val="1F3864"/>
        </w:rPr>
        <w:t xml:space="preserve">•  </w:t>
      </w:r>
      <w:r>
        <w:rPr>
          <w:b/>
          <w:bCs/>
        </w:rPr>
        <w:t xml:space="preserve">User-agent inhabituel  </w:t>
      </w:r>
      <w:r>
        <w:t xml:space="preserve">L'infrastructure </w:t>
      </w:r>
      <w:proofErr w:type="spellStart"/>
      <w:r>
        <w:t>AiTM</w:t>
      </w:r>
      <w:proofErr w:type="spellEnd"/>
      <w:r>
        <w:t xml:space="preserve"> utilise souvent un UA générique ou légèrement malformé</w:t>
      </w:r>
    </w:p>
    <w:p w14:paraId="2185DB9B" w14:textId="77777777" w:rsidR="00C33B62" w:rsidRDefault="00C33B62">
      <w:pPr>
        <w:spacing w:before="160"/>
      </w:pPr>
    </w:p>
    <w:p w14:paraId="274692F7" w14:textId="77777777" w:rsidR="00C33B62" w:rsidRDefault="00000000">
      <w:pPr>
        <w:pStyle w:val="Titre2"/>
        <w:spacing w:before="320" w:after="80"/>
        <w:rPr>
          <w:b/>
          <w:bCs/>
        </w:rPr>
      </w:pPr>
      <w:r>
        <w:t>3.3  Signaux on-</w:t>
      </w:r>
      <w:proofErr w:type="spellStart"/>
      <w:r>
        <w:t>prem</w:t>
      </w:r>
      <w:proofErr w:type="spellEnd"/>
      <w:r>
        <w:t xml:space="preserve"> (environnements hybrides)</w:t>
      </w:r>
    </w:p>
    <w:p w14:paraId="5980D669" w14:textId="77777777" w:rsidR="00C33B62" w:rsidRDefault="00000000">
      <w:pPr>
        <w:spacing w:before="100" w:after="60"/>
        <w:ind w:left="360"/>
      </w:pPr>
      <w:r>
        <w:rPr>
          <w:b/>
          <w:bCs/>
          <w:color w:val="1F3864"/>
        </w:rPr>
        <w:t xml:space="preserve">•  </w:t>
      </w:r>
      <w:r>
        <w:rPr>
          <w:b/>
          <w:bCs/>
        </w:rPr>
        <w:t xml:space="preserve">Event ID 4624 </w:t>
      </w:r>
      <w:proofErr w:type="spellStart"/>
      <w:r>
        <w:rPr>
          <w:b/>
          <w:bCs/>
        </w:rPr>
        <w:t>LogonType</w:t>
      </w:r>
      <w:proofErr w:type="spellEnd"/>
      <w:r>
        <w:rPr>
          <w:b/>
          <w:bCs/>
        </w:rPr>
        <w:t xml:space="preserve"> 3  </w:t>
      </w:r>
      <w:r>
        <w:t xml:space="preserve">Connexion réseau depuis une IP non reconnue après une </w:t>
      </w:r>
      <w:proofErr w:type="spellStart"/>
      <w:r>
        <w:t>auth</w:t>
      </w:r>
      <w:proofErr w:type="spellEnd"/>
      <w:r>
        <w:t xml:space="preserve"> cloud réussie</w:t>
      </w:r>
    </w:p>
    <w:p w14:paraId="3EAE5B54" w14:textId="77777777" w:rsidR="00C33B62" w:rsidRDefault="00000000">
      <w:pPr>
        <w:spacing w:before="100" w:after="60"/>
        <w:ind w:left="360"/>
      </w:pPr>
      <w:r>
        <w:rPr>
          <w:b/>
          <w:bCs/>
          <w:color w:val="1F3864"/>
        </w:rPr>
        <w:t xml:space="preserve">•  </w:t>
      </w:r>
      <w:r>
        <w:rPr>
          <w:b/>
          <w:bCs/>
        </w:rPr>
        <w:t xml:space="preserve">Event ID 4648  </w:t>
      </w:r>
      <w:r>
        <w:t xml:space="preserve">Connexion explicite avec </w:t>
      </w:r>
      <w:proofErr w:type="spellStart"/>
      <w:r>
        <w:t>credentials</w:t>
      </w:r>
      <w:proofErr w:type="spellEnd"/>
      <w:r>
        <w:t xml:space="preserve"> alternatifs, indicateur de mouvement latéral</w:t>
      </w:r>
    </w:p>
    <w:p w14:paraId="41F26F8C" w14:textId="77777777" w:rsidR="00C33B62" w:rsidRDefault="00C33B62">
      <w:pPr>
        <w:spacing w:before="160"/>
      </w:pPr>
    </w:p>
    <w:p w14:paraId="0CAE1306" w14:textId="77777777" w:rsidR="00C33B62" w:rsidRDefault="00000000">
      <w:pPr>
        <w:pStyle w:val="Titre2"/>
        <w:spacing w:before="320" w:after="80"/>
        <w:rPr>
          <w:b/>
          <w:bCs/>
        </w:rPr>
      </w:pPr>
      <w:r>
        <w:lastRenderedPageBreak/>
        <w:t xml:space="preserve">3.4  Corrélation SIEM : ce que vous voyez selon votre configuration </w:t>
      </w:r>
      <w:proofErr w:type="spellStart"/>
      <w:r>
        <w:t>UTMStack</w:t>
      </w:r>
      <w:proofErr w:type="spellEnd"/>
    </w:p>
    <w:p w14:paraId="0D1C7366" w14:textId="77777777" w:rsidR="00C33B62" w:rsidRDefault="00000000">
      <w:pPr>
        <w:spacing w:before="80" w:after="80"/>
      </w:pPr>
      <w:r>
        <w:t xml:space="preserve">Cette section croise les </w:t>
      </w:r>
      <w:proofErr w:type="spellStart"/>
      <w:r>
        <w:t>IoC</w:t>
      </w:r>
      <w:proofErr w:type="spellEnd"/>
      <w:r>
        <w:t xml:space="preserve"> des deux vecteurs (</w:t>
      </w:r>
      <w:proofErr w:type="spellStart"/>
      <w:r>
        <w:t>AiTM</w:t>
      </w:r>
      <w:proofErr w:type="spellEnd"/>
      <w:r>
        <w:t xml:space="preserve"> / CVE-2026-69836) avec les règles de corrélation </w:t>
      </w:r>
      <w:proofErr w:type="spellStart"/>
      <w:r>
        <w:t>UTMStack</w:t>
      </w:r>
      <w:proofErr w:type="spellEnd"/>
      <w:r>
        <w:t xml:space="preserve"> documentées dans le Chapitre 11 du </w:t>
      </w:r>
      <w:proofErr w:type="spellStart"/>
      <w:r>
        <w:t>lab</w:t>
      </w:r>
      <w:proofErr w:type="spellEnd"/>
      <w:r>
        <w:t xml:space="preserve"> :</w:t>
      </w:r>
    </w:p>
    <w:p w14:paraId="1783B599" w14:textId="77777777" w:rsidR="00C33B62" w:rsidRDefault="00000000">
      <w:pPr>
        <w:spacing w:before="40" w:after="40"/>
        <w:ind w:left="720"/>
      </w:pPr>
      <w:r>
        <w:t>→ https://doit4everyone.github.io/utmstack-lab/docs/11-correlations-yaml.html</w:t>
      </w:r>
    </w:p>
    <w:p w14:paraId="32DA6222" w14:textId="77777777" w:rsidR="00C33B62" w:rsidRDefault="00C33B62">
      <w:pPr>
        <w:spacing w:before="160"/>
      </w:pPr>
    </w:p>
    <w:p w14:paraId="7EF38AFD" w14:textId="77777777" w:rsidR="00C33B62" w:rsidRDefault="00000000">
      <w:pPr>
        <w:pStyle w:val="Titre3"/>
        <w:spacing w:before="200" w:after="60"/>
        <w:rPr>
          <w:b/>
          <w:bCs/>
          <w:color w:val="2E74B5"/>
        </w:rPr>
      </w:pPr>
      <w:r>
        <w:t>Bloc 1 : règles opérationnelles sans configuration supplémentaire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200"/>
        <w:gridCol w:w="3500"/>
        <w:gridCol w:w="2660"/>
      </w:tblGrid>
      <w:tr w:rsidR="00C33B62" w14:paraId="6BB0D7BA" w14:textId="77777777">
        <w:tblPrEx>
          <w:tblCellMar>
            <w:top w:w="0" w:type="dxa"/>
            <w:bottom w:w="0" w:type="dxa"/>
          </w:tblCellMar>
        </w:tblPrEx>
        <w:tc>
          <w:tcPr>
            <w:tcW w:w="3200" w:type="dxa"/>
            <w:shd w:val="clear" w:color="auto" w:fill="1F3864"/>
            <w:tcMar>
              <w:top w:w="80" w:type="dxa"/>
              <w:left w:w="100" w:type="dxa"/>
              <w:bottom w:w="80" w:type="dxa"/>
              <w:right w:w="100" w:type="dxa"/>
            </w:tcMar>
          </w:tcPr>
          <w:p w14:paraId="6028078A" w14:textId="77777777" w:rsidR="00C33B62" w:rsidRDefault="00000000">
            <w:pPr>
              <w:spacing w:before="80" w:after="80"/>
              <w:ind w:left="100"/>
            </w:pPr>
            <w:r>
              <w:rPr>
                <w:b/>
                <w:bCs/>
                <w:color w:val="FFFFFF"/>
                <w:sz w:val="20"/>
                <w:szCs w:val="20"/>
              </w:rPr>
              <w:t xml:space="preserve">Règle </w:t>
            </w:r>
            <w:proofErr w:type="spellStart"/>
            <w:r>
              <w:rPr>
                <w:b/>
                <w:bCs/>
                <w:color w:val="FFFFFF"/>
                <w:sz w:val="20"/>
                <w:szCs w:val="20"/>
              </w:rPr>
              <w:t>UTMStack</w:t>
            </w:r>
            <w:proofErr w:type="spellEnd"/>
          </w:p>
        </w:tc>
        <w:tc>
          <w:tcPr>
            <w:tcW w:w="3500" w:type="dxa"/>
            <w:shd w:val="clear" w:color="auto" w:fill="1F3864"/>
            <w:tcMar>
              <w:top w:w="80" w:type="dxa"/>
              <w:left w:w="100" w:type="dxa"/>
              <w:bottom w:w="80" w:type="dxa"/>
              <w:right w:w="100" w:type="dxa"/>
            </w:tcMar>
          </w:tcPr>
          <w:p w14:paraId="7AB62E3E" w14:textId="77777777" w:rsidR="00C33B62" w:rsidRDefault="00000000">
            <w:pPr>
              <w:spacing w:before="80" w:after="80"/>
              <w:ind w:left="100"/>
            </w:pPr>
            <w:r>
              <w:rPr>
                <w:b/>
                <w:bCs/>
                <w:color w:val="FFFFFF"/>
                <w:sz w:val="20"/>
                <w:szCs w:val="20"/>
              </w:rPr>
              <w:t>Signal couvert</w:t>
            </w:r>
          </w:p>
        </w:tc>
        <w:tc>
          <w:tcPr>
            <w:tcW w:w="2660" w:type="dxa"/>
            <w:shd w:val="clear" w:color="auto" w:fill="1F3864"/>
            <w:tcMar>
              <w:top w:w="80" w:type="dxa"/>
              <w:left w:w="100" w:type="dxa"/>
              <w:bottom w:w="80" w:type="dxa"/>
              <w:right w:w="100" w:type="dxa"/>
            </w:tcMar>
          </w:tcPr>
          <w:p w14:paraId="3A18FD0E" w14:textId="77777777" w:rsidR="00C33B62" w:rsidRDefault="00000000">
            <w:pPr>
              <w:spacing w:before="80" w:after="80"/>
              <w:ind w:left="100"/>
            </w:pPr>
            <w:r>
              <w:rPr>
                <w:b/>
                <w:bCs/>
                <w:color w:val="FFFFFF"/>
                <w:sz w:val="20"/>
                <w:szCs w:val="20"/>
              </w:rPr>
              <w:t>Vecteur</w:t>
            </w:r>
          </w:p>
        </w:tc>
      </w:tr>
      <w:tr w:rsidR="00C33B62" w14:paraId="49B4CD2D" w14:textId="77777777">
        <w:tblPrEx>
          <w:tblCellMar>
            <w:top w:w="0" w:type="dxa"/>
            <w:bottom w:w="0" w:type="dxa"/>
          </w:tblCellMar>
        </w:tblPrEx>
        <w:tc>
          <w:tcPr>
            <w:tcW w:w="3200" w:type="dxa"/>
            <w:shd w:val="clear" w:color="auto" w:fill="FFFFFF"/>
            <w:tcMar>
              <w:top w:w="60" w:type="dxa"/>
              <w:left w:w="100" w:type="dxa"/>
              <w:bottom w:w="60" w:type="dxa"/>
              <w:right w:w="100" w:type="dxa"/>
            </w:tcMar>
          </w:tcPr>
          <w:p w14:paraId="7A50EC02" w14:textId="77777777" w:rsidR="00C33B62" w:rsidRDefault="00000000">
            <w:pPr>
              <w:spacing w:before="60" w:after="60"/>
              <w:ind w:left="100"/>
            </w:pPr>
            <w:r>
              <w:rPr>
                <w:sz w:val="20"/>
                <w:szCs w:val="20"/>
              </w:rPr>
              <w:t xml:space="preserve">M2 : </w:t>
            </w:r>
            <w:proofErr w:type="spellStart"/>
            <w:r>
              <w:rPr>
                <w:sz w:val="20"/>
                <w:szCs w:val="20"/>
              </w:rPr>
              <w:t>OAuth</w:t>
            </w:r>
            <w:proofErr w:type="spellEnd"/>
            <w:r>
              <w:rPr>
                <w:sz w:val="20"/>
                <w:szCs w:val="20"/>
              </w:rPr>
              <w:t xml:space="preserve"> Application Consent </w:t>
            </w:r>
            <w:proofErr w:type="spellStart"/>
            <w:r>
              <w:rPr>
                <w:sz w:val="20"/>
                <w:szCs w:val="20"/>
              </w:rPr>
              <w:t>Granted</w:t>
            </w:r>
            <w:proofErr w:type="spellEnd"/>
          </w:p>
        </w:tc>
        <w:tc>
          <w:tcPr>
            <w:tcW w:w="3500" w:type="dxa"/>
            <w:shd w:val="clear" w:color="auto" w:fill="FFFFFF"/>
            <w:tcMar>
              <w:top w:w="60" w:type="dxa"/>
              <w:left w:w="100" w:type="dxa"/>
              <w:bottom w:w="60" w:type="dxa"/>
              <w:right w:w="100" w:type="dxa"/>
            </w:tcMar>
          </w:tcPr>
          <w:p w14:paraId="0D7B093B" w14:textId="77777777" w:rsidR="00C33B62" w:rsidRDefault="00000000">
            <w:pPr>
              <w:spacing w:before="60" w:after="60"/>
              <w:ind w:left="100"/>
            </w:pPr>
            <w:r>
              <w:rPr>
                <w:sz w:val="20"/>
                <w:szCs w:val="20"/>
              </w:rPr>
              <w:t xml:space="preserve">Consentement </w:t>
            </w:r>
            <w:proofErr w:type="spellStart"/>
            <w:r>
              <w:rPr>
                <w:sz w:val="20"/>
                <w:szCs w:val="20"/>
              </w:rPr>
              <w:t>OAuth</w:t>
            </w:r>
            <w:proofErr w:type="spellEnd"/>
            <w:r>
              <w:rPr>
                <w:sz w:val="20"/>
                <w:szCs w:val="20"/>
              </w:rPr>
              <w:t xml:space="preserve"> suspect post-compromission</w:t>
            </w:r>
          </w:p>
        </w:tc>
        <w:tc>
          <w:tcPr>
            <w:tcW w:w="2660" w:type="dxa"/>
            <w:shd w:val="clear" w:color="auto" w:fill="FFFFFF"/>
            <w:tcMar>
              <w:top w:w="60" w:type="dxa"/>
              <w:left w:w="100" w:type="dxa"/>
              <w:bottom w:w="60" w:type="dxa"/>
              <w:right w:w="100" w:type="dxa"/>
            </w:tcMar>
          </w:tcPr>
          <w:p w14:paraId="441DE3B1" w14:textId="77777777" w:rsidR="00C33B62" w:rsidRDefault="00000000">
            <w:pPr>
              <w:spacing w:before="60" w:after="60"/>
              <w:ind w:left="100"/>
            </w:pPr>
            <w:proofErr w:type="spellStart"/>
            <w:r>
              <w:rPr>
                <w:sz w:val="20"/>
                <w:szCs w:val="20"/>
              </w:rPr>
              <w:t>AiTM</w:t>
            </w:r>
            <w:proofErr w:type="spellEnd"/>
            <w:r>
              <w:rPr>
                <w:sz w:val="20"/>
                <w:szCs w:val="20"/>
              </w:rPr>
              <w:t xml:space="preserve"> + CVE-2026-69836</w:t>
            </w:r>
          </w:p>
        </w:tc>
      </w:tr>
      <w:tr w:rsidR="00C33B62" w14:paraId="74778B02" w14:textId="77777777">
        <w:tblPrEx>
          <w:tblCellMar>
            <w:top w:w="0" w:type="dxa"/>
            <w:bottom w:w="0" w:type="dxa"/>
          </w:tblCellMar>
        </w:tblPrEx>
        <w:tc>
          <w:tcPr>
            <w:tcW w:w="3200" w:type="dxa"/>
            <w:shd w:val="clear" w:color="auto" w:fill="EEF4FB"/>
            <w:tcMar>
              <w:top w:w="60" w:type="dxa"/>
              <w:left w:w="100" w:type="dxa"/>
              <w:bottom w:w="60" w:type="dxa"/>
              <w:right w:w="100" w:type="dxa"/>
            </w:tcMar>
          </w:tcPr>
          <w:p w14:paraId="383002F3" w14:textId="77777777" w:rsidR="00C33B62" w:rsidRDefault="00000000">
            <w:pPr>
              <w:spacing w:before="60" w:after="60"/>
              <w:ind w:left="100"/>
            </w:pPr>
            <w:r>
              <w:rPr>
                <w:sz w:val="20"/>
                <w:szCs w:val="20"/>
              </w:rPr>
              <w:t>M3 : Impossible Travel</w:t>
            </w:r>
          </w:p>
        </w:tc>
        <w:tc>
          <w:tcPr>
            <w:tcW w:w="3500" w:type="dxa"/>
            <w:shd w:val="clear" w:color="auto" w:fill="EEF4FB"/>
            <w:tcMar>
              <w:top w:w="60" w:type="dxa"/>
              <w:left w:w="100" w:type="dxa"/>
              <w:bottom w:w="60" w:type="dxa"/>
              <w:right w:w="100" w:type="dxa"/>
            </w:tcMar>
          </w:tcPr>
          <w:p w14:paraId="24EE08AF" w14:textId="77777777" w:rsidR="00C33B62" w:rsidRDefault="00000000">
            <w:pPr>
              <w:spacing w:before="60" w:after="60"/>
              <w:ind w:left="100"/>
            </w:pPr>
            <w:r>
              <w:rPr>
                <w:sz w:val="20"/>
                <w:szCs w:val="20"/>
              </w:rPr>
              <w:t>Connexion depuis pays géographiquement impossible</w:t>
            </w:r>
          </w:p>
        </w:tc>
        <w:tc>
          <w:tcPr>
            <w:tcW w:w="2660" w:type="dxa"/>
            <w:shd w:val="clear" w:color="auto" w:fill="EEF4FB"/>
            <w:tcMar>
              <w:top w:w="60" w:type="dxa"/>
              <w:left w:w="100" w:type="dxa"/>
              <w:bottom w:w="60" w:type="dxa"/>
              <w:right w:w="100" w:type="dxa"/>
            </w:tcMar>
          </w:tcPr>
          <w:p w14:paraId="5ACFE456" w14:textId="77777777" w:rsidR="00C33B62" w:rsidRDefault="00000000">
            <w:pPr>
              <w:spacing w:before="60" w:after="60"/>
              <w:ind w:left="100"/>
            </w:pPr>
            <w:proofErr w:type="spellStart"/>
            <w:r>
              <w:rPr>
                <w:sz w:val="20"/>
                <w:szCs w:val="20"/>
              </w:rPr>
              <w:t>AiTM</w:t>
            </w:r>
            <w:proofErr w:type="spellEnd"/>
          </w:p>
        </w:tc>
      </w:tr>
      <w:tr w:rsidR="00C33B62" w14:paraId="4BD378D8" w14:textId="77777777">
        <w:tblPrEx>
          <w:tblCellMar>
            <w:top w:w="0" w:type="dxa"/>
            <w:bottom w:w="0" w:type="dxa"/>
          </w:tblCellMar>
        </w:tblPrEx>
        <w:tc>
          <w:tcPr>
            <w:tcW w:w="3200" w:type="dxa"/>
            <w:shd w:val="clear" w:color="auto" w:fill="FFFFFF"/>
            <w:tcMar>
              <w:top w:w="60" w:type="dxa"/>
              <w:left w:w="100" w:type="dxa"/>
              <w:bottom w:w="60" w:type="dxa"/>
              <w:right w:w="100" w:type="dxa"/>
            </w:tcMar>
          </w:tcPr>
          <w:p w14:paraId="291CCEC7" w14:textId="77777777" w:rsidR="00C33B62" w:rsidRDefault="00000000">
            <w:pPr>
              <w:spacing w:before="60" w:after="60"/>
              <w:ind w:left="100"/>
            </w:pPr>
            <w:r>
              <w:rPr>
                <w:sz w:val="20"/>
                <w:szCs w:val="20"/>
              </w:rPr>
              <w:t xml:space="preserve">M5 : MFA </w:t>
            </w:r>
            <w:proofErr w:type="spellStart"/>
            <w:r>
              <w:rPr>
                <w:sz w:val="20"/>
                <w:szCs w:val="20"/>
              </w:rPr>
              <w:t>Required</w:t>
            </w:r>
            <w:proofErr w:type="spellEnd"/>
            <w:r>
              <w:rPr>
                <w:sz w:val="20"/>
                <w:szCs w:val="20"/>
              </w:rPr>
              <w:t xml:space="preserve"> </w:t>
            </w:r>
            <w:proofErr w:type="spellStart"/>
            <w:r>
              <w:rPr>
                <w:sz w:val="20"/>
                <w:szCs w:val="20"/>
              </w:rPr>
              <w:t>Interrupt</w:t>
            </w:r>
            <w:proofErr w:type="spellEnd"/>
          </w:p>
        </w:tc>
        <w:tc>
          <w:tcPr>
            <w:tcW w:w="3500" w:type="dxa"/>
            <w:shd w:val="clear" w:color="auto" w:fill="FFFFFF"/>
            <w:tcMar>
              <w:top w:w="60" w:type="dxa"/>
              <w:left w:w="100" w:type="dxa"/>
              <w:bottom w:w="60" w:type="dxa"/>
              <w:right w:w="100" w:type="dxa"/>
            </w:tcMar>
          </w:tcPr>
          <w:p w14:paraId="5135764B" w14:textId="77777777" w:rsidR="00C33B62" w:rsidRDefault="00000000">
            <w:pPr>
              <w:spacing w:before="60" w:after="60"/>
              <w:ind w:left="100"/>
            </w:pPr>
            <w:proofErr w:type="spellStart"/>
            <w:r>
              <w:rPr>
                <w:sz w:val="20"/>
                <w:szCs w:val="20"/>
              </w:rPr>
              <w:t>Interrupt</w:t>
            </w:r>
            <w:proofErr w:type="spellEnd"/>
            <w:r>
              <w:rPr>
                <w:sz w:val="20"/>
                <w:szCs w:val="20"/>
              </w:rPr>
              <w:t xml:space="preserve"> MFA visible même si proxy a relayé le </w:t>
            </w:r>
            <w:proofErr w:type="spellStart"/>
            <w:r>
              <w:rPr>
                <w:sz w:val="20"/>
                <w:szCs w:val="20"/>
              </w:rPr>
              <w:t>token</w:t>
            </w:r>
            <w:proofErr w:type="spellEnd"/>
          </w:p>
        </w:tc>
        <w:tc>
          <w:tcPr>
            <w:tcW w:w="2660" w:type="dxa"/>
            <w:shd w:val="clear" w:color="auto" w:fill="FFFFFF"/>
            <w:tcMar>
              <w:top w:w="60" w:type="dxa"/>
              <w:left w:w="100" w:type="dxa"/>
              <w:bottom w:w="60" w:type="dxa"/>
              <w:right w:w="100" w:type="dxa"/>
            </w:tcMar>
          </w:tcPr>
          <w:p w14:paraId="0B07F876" w14:textId="77777777" w:rsidR="00C33B62" w:rsidRDefault="00000000">
            <w:pPr>
              <w:spacing w:before="60" w:after="60"/>
              <w:ind w:left="100"/>
            </w:pPr>
            <w:proofErr w:type="spellStart"/>
            <w:r>
              <w:rPr>
                <w:sz w:val="20"/>
                <w:szCs w:val="20"/>
              </w:rPr>
              <w:t>AiTM</w:t>
            </w:r>
            <w:proofErr w:type="spellEnd"/>
          </w:p>
        </w:tc>
      </w:tr>
      <w:tr w:rsidR="00C33B62" w14:paraId="50A3C529" w14:textId="77777777">
        <w:tblPrEx>
          <w:tblCellMar>
            <w:top w:w="0" w:type="dxa"/>
            <w:bottom w:w="0" w:type="dxa"/>
          </w:tblCellMar>
        </w:tblPrEx>
        <w:tc>
          <w:tcPr>
            <w:tcW w:w="3200" w:type="dxa"/>
            <w:shd w:val="clear" w:color="auto" w:fill="EEF4FB"/>
            <w:tcMar>
              <w:top w:w="60" w:type="dxa"/>
              <w:left w:w="100" w:type="dxa"/>
              <w:bottom w:w="60" w:type="dxa"/>
              <w:right w:w="100" w:type="dxa"/>
            </w:tcMar>
          </w:tcPr>
          <w:p w14:paraId="0ACFD63B" w14:textId="77777777" w:rsidR="00C33B62" w:rsidRDefault="00000000">
            <w:pPr>
              <w:spacing w:before="60" w:after="60"/>
              <w:ind w:left="100"/>
            </w:pPr>
            <w:r>
              <w:rPr>
                <w:sz w:val="20"/>
                <w:szCs w:val="20"/>
              </w:rPr>
              <w:t xml:space="preserve">M6 : </w:t>
            </w:r>
            <w:proofErr w:type="spellStart"/>
            <w:r>
              <w:rPr>
                <w:sz w:val="20"/>
                <w:szCs w:val="20"/>
              </w:rPr>
              <w:t>Member</w:t>
            </w:r>
            <w:proofErr w:type="spellEnd"/>
            <w:r>
              <w:rPr>
                <w:sz w:val="20"/>
                <w:szCs w:val="20"/>
              </w:rPr>
              <w:t xml:space="preserve"> Added to Group</w:t>
            </w:r>
          </w:p>
        </w:tc>
        <w:tc>
          <w:tcPr>
            <w:tcW w:w="3500" w:type="dxa"/>
            <w:shd w:val="clear" w:color="auto" w:fill="EEF4FB"/>
            <w:tcMar>
              <w:top w:w="60" w:type="dxa"/>
              <w:left w:w="100" w:type="dxa"/>
              <w:bottom w:w="60" w:type="dxa"/>
              <w:right w:w="100" w:type="dxa"/>
            </w:tcMar>
          </w:tcPr>
          <w:p w14:paraId="625A4E27" w14:textId="77777777" w:rsidR="00C33B62" w:rsidRDefault="00000000">
            <w:pPr>
              <w:spacing w:before="60" w:after="60"/>
              <w:ind w:left="100"/>
            </w:pPr>
            <w:r>
              <w:rPr>
                <w:sz w:val="20"/>
                <w:szCs w:val="20"/>
              </w:rPr>
              <w:t>Ajout à un groupe Entra ID</w:t>
            </w:r>
          </w:p>
        </w:tc>
        <w:tc>
          <w:tcPr>
            <w:tcW w:w="2660" w:type="dxa"/>
            <w:shd w:val="clear" w:color="auto" w:fill="EEF4FB"/>
            <w:tcMar>
              <w:top w:w="60" w:type="dxa"/>
              <w:left w:w="100" w:type="dxa"/>
              <w:bottom w:w="60" w:type="dxa"/>
              <w:right w:w="100" w:type="dxa"/>
            </w:tcMar>
          </w:tcPr>
          <w:p w14:paraId="3D751B44" w14:textId="77777777" w:rsidR="00C33B62" w:rsidRDefault="00000000">
            <w:pPr>
              <w:spacing w:before="60" w:after="60"/>
              <w:ind w:left="100"/>
            </w:pPr>
            <w:r>
              <w:rPr>
                <w:sz w:val="20"/>
                <w:szCs w:val="20"/>
              </w:rPr>
              <w:t>CVE-2026-69836</w:t>
            </w:r>
          </w:p>
        </w:tc>
      </w:tr>
      <w:tr w:rsidR="00C33B62" w14:paraId="569B01CF" w14:textId="77777777">
        <w:tblPrEx>
          <w:tblCellMar>
            <w:top w:w="0" w:type="dxa"/>
            <w:bottom w:w="0" w:type="dxa"/>
          </w:tblCellMar>
        </w:tblPrEx>
        <w:tc>
          <w:tcPr>
            <w:tcW w:w="3200" w:type="dxa"/>
            <w:shd w:val="clear" w:color="auto" w:fill="FFFFFF"/>
            <w:tcMar>
              <w:top w:w="60" w:type="dxa"/>
              <w:left w:w="100" w:type="dxa"/>
              <w:bottom w:w="60" w:type="dxa"/>
              <w:right w:w="100" w:type="dxa"/>
            </w:tcMar>
          </w:tcPr>
          <w:p w14:paraId="35CF9E58" w14:textId="77777777" w:rsidR="00C33B62" w:rsidRDefault="00000000">
            <w:pPr>
              <w:spacing w:before="60" w:after="60"/>
              <w:ind w:left="100"/>
            </w:pPr>
            <w:r>
              <w:rPr>
                <w:sz w:val="20"/>
                <w:szCs w:val="20"/>
              </w:rPr>
              <w:t xml:space="preserve">M7 : User </w:t>
            </w:r>
            <w:proofErr w:type="spellStart"/>
            <w:r>
              <w:rPr>
                <w:sz w:val="20"/>
                <w:szCs w:val="20"/>
              </w:rPr>
              <w:t>Account</w:t>
            </w:r>
            <w:proofErr w:type="spellEnd"/>
            <w:r>
              <w:rPr>
                <w:sz w:val="20"/>
                <w:szCs w:val="20"/>
              </w:rPr>
              <w:t xml:space="preserve"> </w:t>
            </w:r>
            <w:proofErr w:type="spellStart"/>
            <w:r>
              <w:rPr>
                <w:sz w:val="20"/>
                <w:szCs w:val="20"/>
              </w:rPr>
              <w:t>Created</w:t>
            </w:r>
            <w:proofErr w:type="spellEnd"/>
            <w:r>
              <w:rPr>
                <w:sz w:val="20"/>
                <w:szCs w:val="20"/>
              </w:rPr>
              <w:t xml:space="preserve"> </w:t>
            </w:r>
            <w:proofErr w:type="spellStart"/>
            <w:r>
              <w:rPr>
                <w:sz w:val="20"/>
                <w:szCs w:val="20"/>
              </w:rPr>
              <w:t>Outside</w:t>
            </w:r>
            <w:proofErr w:type="spellEnd"/>
            <w:r>
              <w:rPr>
                <w:sz w:val="20"/>
                <w:szCs w:val="20"/>
              </w:rPr>
              <w:t xml:space="preserve"> Sync</w:t>
            </w:r>
          </w:p>
        </w:tc>
        <w:tc>
          <w:tcPr>
            <w:tcW w:w="3500" w:type="dxa"/>
            <w:shd w:val="clear" w:color="auto" w:fill="FFFFFF"/>
            <w:tcMar>
              <w:top w:w="60" w:type="dxa"/>
              <w:left w:w="100" w:type="dxa"/>
              <w:bottom w:w="60" w:type="dxa"/>
              <w:right w:w="100" w:type="dxa"/>
            </w:tcMar>
          </w:tcPr>
          <w:p w14:paraId="78FA77BF" w14:textId="77777777" w:rsidR="00C33B62" w:rsidRDefault="00000000">
            <w:pPr>
              <w:spacing w:before="60" w:after="60"/>
              <w:ind w:left="100"/>
            </w:pPr>
            <w:r>
              <w:rPr>
                <w:sz w:val="20"/>
                <w:szCs w:val="20"/>
              </w:rPr>
              <w:t xml:space="preserve">Compte cloud créé hors Entra </w:t>
            </w:r>
            <w:proofErr w:type="spellStart"/>
            <w:r>
              <w:rPr>
                <w:sz w:val="20"/>
                <w:szCs w:val="20"/>
              </w:rPr>
              <w:t>Connect</w:t>
            </w:r>
            <w:proofErr w:type="spellEnd"/>
          </w:p>
        </w:tc>
        <w:tc>
          <w:tcPr>
            <w:tcW w:w="2660" w:type="dxa"/>
            <w:shd w:val="clear" w:color="auto" w:fill="FFFFFF"/>
            <w:tcMar>
              <w:top w:w="60" w:type="dxa"/>
              <w:left w:w="100" w:type="dxa"/>
              <w:bottom w:w="60" w:type="dxa"/>
              <w:right w:w="100" w:type="dxa"/>
            </w:tcMar>
          </w:tcPr>
          <w:p w14:paraId="3BD0DC2A" w14:textId="77777777" w:rsidR="00C33B62" w:rsidRDefault="00000000">
            <w:pPr>
              <w:spacing w:before="60" w:after="60"/>
              <w:ind w:left="100"/>
            </w:pPr>
            <w:r>
              <w:rPr>
                <w:sz w:val="20"/>
                <w:szCs w:val="20"/>
              </w:rPr>
              <w:t>CVE-2026-69836</w:t>
            </w:r>
          </w:p>
        </w:tc>
      </w:tr>
      <w:tr w:rsidR="00C33B62" w14:paraId="7842B3D4" w14:textId="77777777">
        <w:tblPrEx>
          <w:tblCellMar>
            <w:top w:w="0" w:type="dxa"/>
            <w:bottom w:w="0" w:type="dxa"/>
          </w:tblCellMar>
        </w:tblPrEx>
        <w:tc>
          <w:tcPr>
            <w:tcW w:w="3200" w:type="dxa"/>
            <w:shd w:val="clear" w:color="auto" w:fill="EEF4FB"/>
            <w:tcMar>
              <w:top w:w="60" w:type="dxa"/>
              <w:left w:w="100" w:type="dxa"/>
              <w:bottom w:w="60" w:type="dxa"/>
              <w:right w:w="100" w:type="dxa"/>
            </w:tcMar>
          </w:tcPr>
          <w:p w14:paraId="13A15824" w14:textId="77777777" w:rsidR="00C33B62" w:rsidRDefault="00000000">
            <w:pPr>
              <w:spacing w:before="60" w:after="60"/>
              <w:ind w:left="100"/>
            </w:pPr>
            <w:r>
              <w:rPr>
                <w:sz w:val="20"/>
                <w:szCs w:val="20"/>
              </w:rPr>
              <w:t xml:space="preserve">M8 : </w:t>
            </w:r>
            <w:proofErr w:type="spellStart"/>
            <w:r>
              <w:rPr>
                <w:sz w:val="20"/>
                <w:szCs w:val="20"/>
              </w:rPr>
              <w:t>Unified</w:t>
            </w:r>
            <w:proofErr w:type="spellEnd"/>
            <w:r>
              <w:rPr>
                <w:sz w:val="20"/>
                <w:szCs w:val="20"/>
              </w:rPr>
              <w:t xml:space="preserve"> Audit Log </w:t>
            </w:r>
            <w:proofErr w:type="spellStart"/>
            <w:r>
              <w:rPr>
                <w:sz w:val="20"/>
                <w:szCs w:val="20"/>
              </w:rPr>
              <w:t>Disabled</w:t>
            </w:r>
            <w:proofErr w:type="spellEnd"/>
          </w:p>
        </w:tc>
        <w:tc>
          <w:tcPr>
            <w:tcW w:w="3500" w:type="dxa"/>
            <w:shd w:val="clear" w:color="auto" w:fill="EEF4FB"/>
            <w:tcMar>
              <w:top w:w="60" w:type="dxa"/>
              <w:left w:w="100" w:type="dxa"/>
              <w:bottom w:w="60" w:type="dxa"/>
              <w:right w:w="100" w:type="dxa"/>
            </w:tcMar>
          </w:tcPr>
          <w:p w14:paraId="2FBF0CCF" w14:textId="77777777" w:rsidR="00C33B62" w:rsidRDefault="00000000">
            <w:pPr>
              <w:spacing w:before="60" w:after="60"/>
              <w:ind w:left="100"/>
            </w:pPr>
            <w:r>
              <w:rPr>
                <w:sz w:val="20"/>
                <w:szCs w:val="20"/>
              </w:rPr>
              <w:t>Tentative d'aveugler le SIEM post-compromission</w:t>
            </w:r>
          </w:p>
        </w:tc>
        <w:tc>
          <w:tcPr>
            <w:tcW w:w="2660" w:type="dxa"/>
            <w:shd w:val="clear" w:color="auto" w:fill="EEF4FB"/>
            <w:tcMar>
              <w:top w:w="60" w:type="dxa"/>
              <w:left w:w="100" w:type="dxa"/>
              <w:bottom w:w="60" w:type="dxa"/>
              <w:right w:w="100" w:type="dxa"/>
            </w:tcMar>
          </w:tcPr>
          <w:p w14:paraId="4F5B2FB9" w14:textId="77777777" w:rsidR="00C33B62" w:rsidRDefault="00000000">
            <w:pPr>
              <w:spacing w:before="60" w:after="60"/>
              <w:ind w:left="100"/>
            </w:pPr>
            <w:proofErr w:type="spellStart"/>
            <w:r>
              <w:rPr>
                <w:sz w:val="20"/>
                <w:szCs w:val="20"/>
              </w:rPr>
              <w:t>AiTM</w:t>
            </w:r>
            <w:proofErr w:type="spellEnd"/>
            <w:r>
              <w:rPr>
                <w:sz w:val="20"/>
                <w:szCs w:val="20"/>
              </w:rPr>
              <w:t xml:space="preserve"> + CVE-2026-69836</w:t>
            </w:r>
          </w:p>
        </w:tc>
      </w:tr>
      <w:tr w:rsidR="00C33B62" w14:paraId="2734522C" w14:textId="77777777">
        <w:tblPrEx>
          <w:tblCellMar>
            <w:top w:w="0" w:type="dxa"/>
            <w:bottom w:w="0" w:type="dxa"/>
          </w:tblCellMar>
        </w:tblPrEx>
        <w:tc>
          <w:tcPr>
            <w:tcW w:w="3200" w:type="dxa"/>
            <w:shd w:val="clear" w:color="auto" w:fill="FFFFFF"/>
            <w:tcMar>
              <w:top w:w="60" w:type="dxa"/>
              <w:left w:w="100" w:type="dxa"/>
              <w:bottom w:w="60" w:type="dxa"/>
              <w:right w:w="100" w:type="dxa"/>
            </w:tcMar>
          </w:tcPr>
          <w:p w14:paraId="31F9D43D" w14:textId="77777777" w:rsidR="00C33B62" w:rsidRDefault="00000000">
            <w:pPr>
              <w:spacing w:before="60" w:after="60"/>
              <w:ind w:left="100"/>
            </w:pPr>
            <w:r>
              <w:rPr>
                <w:sz w:val="20"/>
                <w:szCs w:val="20"/>
              </w:rPr>
              <w:t xml:space="preserve">M12 : </w:t>
            </w:r>
            <w:proofErr w:type="spellStart"/>
            <w:r>
              <w:rPr>
                <w:sz w:val="20"/>
                <w:szCs w:val="20"/>
              </w:rPr>
              <w:t>External</w:t>
            </w:r>
            <w:proofErr w:type="spellEnd"/>
            <w:r>
              <w:rPr>
                <w:sz w:val="20"/>
                <w:szCs w:val="20"/>
              </w:rPr>
              <w:t xml:space="preserve"> </w:t>
            </w:r>
            <w:proofErr w:type="spellStart"/>
            <w:r>
              <w:rPr>
                <w:sz w:val="20"/>
                <w:szCs w:val="20"/>
              </w:rPr>
              <w:t>Mailbox</w:t>
            </w:r>
            <w:proofErr w:type="spellEnd"/>
            <w:r>
              <w:rPr>
                <w:sz w:val="20"/>
                <w:szCs w:val="20"/>
              </w:rPr>
              <w:t xml:space="preserve"> Access</w:t>
            </w:r>
          </w:p>
        </w:tc>
        <w:tc>
          <w:tcPr>
            <w:tcW w:w="3500" w:type="dxa"/>
            <w:shd w:val="clear" w:color="auto" w:fill="FFFFFF"/>
            <w:tcMar>
              <w:top w:w="60" w:type="dxa"/>
              <w:left w:w="100" w:type="dxa"/>
              <w:bottom w:w="60" w:type="dxa"/>
              <w:right w:w="100" w:type="dxa"/>
            </w:tcMar>
          </w:tcPr>
          <w:p w14:paraId="584FE454" w14:textId="77777777" w:rsidR="00C33B62" w:rsidRDefault="00000000">
            <w:pPr>
              <w:spacing w:before="60" w:after="60"/>
              <w:ind w:left="100"/>
            </w:pPr>
            <w:r>
              <w:rPr>
                <w:sz w:val="20"/>
                <w:szCs w:val="20"/>
              </w:rPr>
              <w:t xml:space="preserve">Accès externe à une boîte Exchange via </w:t>
            </w:r>
            <w:proofErr w:type="spellStart"/>
            <w:r>
              <w:rPr>
                <w:sz w:val="20"/>
                <w:szCs w:val="20"/>
              </w:rPr>
              <w:t>OAuth</w:t>
            </w:r>
            <w:proofErr w:type="spellEnd"/>
          </w:p>
        </w:tc>
        <w:tc>
          <w:tcPr>
            <w:tcW w:w="2660" w:type="dxa"/>
            <w:shd w:val="clear" w:color="auto" w:fill="FFFFFF"/>
            <w:tcMar>
              <w:top w:w="60" w:type="dxa"/>
              <w:left w:w="100" w:type="dxa"/>
              <w:bottom w:w="60" w:type="dxa"/>
              <w:right w:w="100" w:type="dxa"/>
            </w:tcMar>
          </w:tcPr>
          <w:p w14:paraId="0BF73EE3" w14:textId="77777777" w:rsidR="00C33B62" w:rsidRDefault="00000000">
            <w:pPr>
              <w:spacing w:before="60" w:after="60"/>
              <w:ind w:left="100"/>
            </w:pPr>
            <w:proofErr w:type="spellStart"/>
            <w:r>
              <w:rPr>
                <w:sz w:val="20"/>
                <w:szCs w:val="20"/>
              </w:rPr>
              <w:t>AiTM</w:t>
            </w:r>
            <w:proofErr w:type="spellEnd"/>
          </w:p>
        </w:tc>
      </w:tr>
      <w:tr w:rsidR="00C33B62" w14:paraId="7329FD14" w14:textId="77777777">
        <w:tblPrEx>
          <w:tblCellMar>
            <w:top w:w="0" w:type="dxa"/>
            <w:bottom w:w="0" w:type="dxa"/>
          </w:tblCellMar>
        </w:tblPrEx>
        <w:tc>
          <w:tcPr>
            <w:tcW w:w="3200" w:type="dxa"/>
            <w:shd w:val="clear" w:color="auto" w:fill="EEF4FB"/>
            <w:tcMar>
              <w:top w:w="60" w:type="dxa"/>
              <w:left w:w="100" w:type="dxa"/>
              <w:bottom w:w="60" w:type="dxa"/>
              <w:right w:w="100" w:type="dxa"/>
            </w:tcMar>
          </w:tcPr>
          <w:p w14:paraId="1D41354F" w14:textId="77777777" w:rsidR="00C33B62" w:rsidRDefault="00000000">
            <w:pPr>
              <w:spacing w:before="60" w:after="60"/>
              <w:ind w:left="100"/>
            </w:pPr>
            <w:r>
              <w:rPr>
                <w:sz w:val="20"/>
                <w:szCs w:val="20"/>
              </w:rPr>
              <w:t xml:space="preserve">M14 : </w:t>
            </w:r>
            <w:proofErr w:type="spellStart"/>
            <w:r>
              <w:rPr>
                <w:sz w:val="20"/>
                <w:szCs w:val="20"/>
              </w:rPr>
              <w:t>Sign</w:t>
            </w:r>
            <w:proofErr w:type="spellEnd"/>
            <w:r>
              <w:rPr>
                <w:sz w:val="20"/>
                <w:szCs w:val="20"/>
              </w:rPr>
              <w:t xml:space="preserve">-In </w:t>
            </w:r>
            <w:proofErr w:type="spellStart"/>
            <w:r>
              <w:rPr>
                <w:sz w:val="20"/>
                <w:szCs w:val="20"/>
              </w:rPr>
              <w:t>Blocked</w:t>
            </w:r>
            <w:proofErr w:type="spellEnd"/>
            <w:r>
              <w:rPr>
                <w:sz w:val="20"/>
                <w:szCs w:val="20"/>
              </w:rPr>
              <w:t xml:space="preserve"> by CA</w:t>
            </w:r>
          </w:p>
        </w:tc>
        <w:tc>
          <w:tcPr>
            <w:tcW w:w="3500" w:type="dxa"/>
            <w:shd w:val="clear" w:color="auto" w:fill="EEF4FB"/>
            <w:tcMar>
              <w:top w:w="60" w:type="dxa"/>
              <w:left w:w="100" w:type="dxa"/>
              <w:bottom w:w="60" w:type="dxa"/>
              <w:right w:w="100" w:type="dxa"/>
            </w:tcMar>
          </w:tcPr>
          <w:p w14:paraId="69A6CA93" w14:textId="77777777" w:rsidR="00C33B62" w:rsidRDefault="00000000">
            <w:pPr>
              <w:spacing w:before="60" w:after="60"/>
              <w:ind w:left="100"/>
            </w:pPr>
            <w:r>
              <w:rPr>
                <w:sz w:val="20"/>
                <w:szCs w:val="20"/>
              </w:rPr>
              <w:t xml:space="preserve">Connexion bloquée par </w:t>
            </w:r>
            <w:proofErr w:type="spellStart"/>
            <w:r>
              <w:rPr>
                <w:sz w:val="20"/>
                <w:szCs w:val="20"/>
              </w:rPr>
              <w:t>Conditional</w:t>
            </w:r>
            <w:proofErr w:type="spellEnd"/>
            <w:r>
              <w:rPr>
                <w:sz w:val="20"/>
                <w:szCs w:val="20"/>
              </w:rPr>
              <w:t xml:space="preserve"> Access</w:t>
            </w:r>
          </w:p>
        </w:tc>
        <w:tc>
          <w:tcPr>
            <w:tcW w:w="2660" w:type="dxa"/>
            <w:shd w:val="clear" w:color="auto" w:fill="EEF4FB"/>
            <w:tcMar>
              <w:top w:w="60" w:type="dxa"/>
              <w:left w:w="100" w:type="dxa"/>
              <w:bottom w:w="60" w:type="dxa"/>
              <w:right w:w="100" w:type="dxa"/>
            </w:tcMar>
          </w:tcPr>
          <w:p w14:paraId="3EB6500E" w14:textId="77777777" w:rsidR="00C33B62" w:rsidRDefault="00000000">
            <w:pPr>
              <w:spacing w:before="60" w:after="60"/>
              <w:ind w:left="100"/>
            </w:pPr>
            <w:proofErr w:type="spellStart"/>
            <w:r>
              <w:rPr>
                <w:sz w:val="20"/>
                <w:szCs w:val="20"/>
              </w:rPr>
              <w:t>AiTM</w:t>
            </w:r>
            <w:proofErr w:type="spellEnd"/>
          </w:p>
        </w:tc>
      </w:tr>
    </w:tbl>
    <w:p w14:paraId="2CDED9DC" w14:textId="34F468D4" w:rsidR="00A46A8D" w:rsidRDefault="00A46A8D">
      <w:pPr>
        <w:spacing w:before="160"/>
      </w:pPr>
    </w:p>
    <w:p w14:paraId="1F6661C3" w14:textId="77777777" w:rsidR="00A46A8D" w:rsidRDefault="00A46A8D">
      <w:r>
        <w:br w:type="page"/>
      </w:r>
    </w:p>
    <w:p w14:paraId="7C588E7B" w14:textId="77777777" w:rsidR="00C33B62" w:rsidRDefault="00000000">
      <w:pPr>
        <w:pStyle w:val="Titre3"/>
        <w:spacing w:before="200" w:after="60"/>
        <w:rPr>
          <w:b/>
          <w:bCs/>
          <w:color w:val="2E74B5"/>
        </w:rPr>
      </w:pPr>
      <w:r>
        <w:lastRenderedPageBreak/>
        <w:t>Bloc 2 : deux règles complémentaires pour couvrir CVE-2026-69836</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000"/>
        <w:gridCol w:w="3800"/>
        <w:gridCol w:w="2560"/>
      </w:tblGrid>
      <w:tr w:rsidR="00C33B62" w14:paraId="4AAC08FE" w14:textId="77777777">
        <w:tblPrEx>
          <w:tblCellMar>
            <w:top w:w="0" w:type="dxa"/>
            <w:bottom w:w="0" w:type="dxa"/>
          </w:tblCellMar>
        </w:tblPrEx>
        <w:tc>
          <w:tcPr>
            <w:tcW w:w="3000" w:type="dxa"/>
            <w:shd w:val="clear" w:color="auto" w:fill="1F3864"/>
            <w:tcMar>
              <w:top w:w="80" w:type="dxa"/>
              <w:left w:w="100" w:type="dxa"/>
              <w:bottom w:w="80" w:type="dxa"/>
              <w:right w:w="100" w:type="dxa"/>
            </w:tcMar>
          </w:tcPr>
          <w:p w14:paraId="6C5F0269" w14:textId="77777777" w:rsidR="00C33B62" w:rsidRDefault="00000000">
            <w:pPr>
              <w:spacing w:before="80" w:after="80"/>
              <w:ind w:left="100"/>
            </w:pPr>
            <w:r>
              <w:rPr>
                <w:b/>
                <w:bCs/>
                <w:color w:val="FFFFFF"/>
                <w:sz w:val="20"/>
                <w:szCs w:val="20"/>
              </w:rPr>
              <w:t>Règle</w:t>
            </w:r>
          </w:p>
        </w:tc>
        <w:tc>
          <w:tcPr>
            <w:tcW w:w="3800" w:type="dxa"/>
            <w:shd w:val="clear" w:color="auto" w:fill="1F3864"/>
            <w:tcMar>
              <w:top w:w="80" w:type="dxa"/>
              <w:left w:w="100" w:type="dxa"/>
              <w:bottom w:w="80" w:type="dxa"/>
              <w:right w:w="100" w:type="dxa"/>
            </w:tcMar>
          </w:tcPr>
          <w:p w14:paraId="13EC6E8F" w14:textId="77777777" w:rsidR="00C33B62" w:rsidRDefault="00000000">
            <w:pPr>
              <w:spacing w:before="80" w:after="80"/>
              <w:ind w:left="100"/>
            </w:pPr>
            <w:r>
              <w:rPr>
                <w:b/>
                <w:bCs/>
                <w:color w:val="FFFFFF"/>
                <w:sz w:val="20"/>
                <w:szCs w:val="20"/>
              </w:rPr>
              <w:t>Action Entra ID détectée</w:t>
            </w:r>
          </w:p>
        </w:tc>
        <w:tc>
          <w:tcPr>
            <w:tcW w:w="2560" w:type="dxa"/>
            <w:shd w:val="clear" w:color="auto" w:fill="1F3864"/>
            <w:tcMar>
              <w:top w:w="80" w:type="dxa"/>
              <w:left w:w="100" w:type="dxa"/>
              <w:bottom w:w="80" w:type="dxa"/>
              <w:right w:w="100" w:type="dxa"/>
            </w:tcMar>
          </w:tcPr>
          <w:p w14:paraId="705A1387" w14:textId="77777777" w:rsidR="00C33B62" w:rsidRDefault="00000000">
            <w:pPr>
              <w:spacing w:before="80" w:after="80"/>
              <w:ind w:left="100"/>
            </w:pPr>
            <w:r>
              <w:rPr>
                <w:b/>
                <w:bCs/>
                <w:color w:val="FFFFFF"/>
                <w:sz w:val="20"/>
                <w:szCs w:val="20"/>
              </w:rPr>
              <w:t>Validation</w:t>
            </w:r>
          </w:p>
        </w:tc>
      </w:tr>
      <w:tr w:rsidR="00C33B62" w14:paraId="74E0BA2F" w14:textId="77777777">
        <w:tblPrEx>
          <w:tblCellMar>
            <w:top w:w="0" w:type="dxa"/>
            <w:bottom w:w="0" w:type="dxa"/>
          </w:tblCellMar>
        </w:tblPrEx>
        <w:tc>
          <w:tcPr>
            <w:tcW w:w="3000" w:type="dxa"/>
            <w:shd w:val="clear" w:color="auto" w:fill="FFFFFF"/>
            <w:tcMar>
              <w:top w:w="60" w:type="dxa"/>
              <w:left w:w="100" w:type="dxa"/>
              <w:bottom w:w="60" w:type="dxa"/>
              <w:right w:w="100" w:type="dxa"/>
            </w:tcMar>
          </w:tcPr>
          <w:p w14:paraId="44E1E84B" w14:textId="77777777" w:rsidR="00C33B62" w:rsidRDefault="00000000">
            <w:pPr>
              <w:spacing w:before="60" w:after="60"/>
              <w:ind w:left="100"/>
            </w:pPr>
            <w:r>
              <w:rPr>
                <w:sz w:val="20"/>
                <w:szCs w:val="20"/>
              </w:rPr>
              <w:t xml:space="preserve">M-new-1 : </w:t>
            </w:r>
            <w:proofErr w:type="spellStart"/>
            <w:r>
              <w:rPr>
                <w:sz w:val="20"/>
                <w:szCs w:val="20"/>
              </w:rPr>
              <w:t>Privileged</w:t>
            </w:r>
            <w:proofErr w:type="spellEnd"/>
            <w:r>
              <w:rPr>
                <w:sz w:val="20"/>
                <w:szCs w:val="20"/>
              </w:rPr>
              <w:t xml:space="preserve"> </w:t>
            </w:r>
            <w:proofErr w:type="spellStart"/>
            <w:r>
              <w:rPr>
                <w:sz w:val="20"/>
                <w:szCs w:val="20"/>
              </w:rPr>
              <w:t>Role</w:t>
            </w:r>
            <w:proofErr w:type="spellEnd"/>
            <w:r>
              <w:rPr>
                <w:sz w:val="20"/>
                <w:szCs w:val="20"/>
              </w:rPr>
              <w:t xml:space="preserve"> </w:t>
            </w:r>
            <w:proofErr w:type="spellStart"/>
            <w:r>
              <w:rPr>
                <w:sz w:val="20"/>
                <w:szCs w:val="20"/>
              </w:rPr>
              <w:t>Assigned</w:t>
            </w:r>
            <w:proofErr w:type="spellEnd"/>
          </w:p>
        </w:tc>
        <w:tc>
          <w:tcPr>
            <w:tcW w:w="3800" w:type="dxa"/>
            <w:shd w:val="clear" w:color="auto" w:fill="FFFFFF"/>
            <w:tcMar>
              <w:top w:w="60" w:type="dxa"/>
              <w:left w:w="100" w:type="dxa"/>
              <w:bottom w:w="60" w:type="dxa"/>
              <w:right w:w="100" w:type="dxa"/>
            </w:tcMar>
          </w:tcPr>
          <w:p w14:paraId="29994DEE" w14:textId="77777777" w:rsidR="00C33B62" w:rsidRDefault="00000000">
            <w:pPr>
              <w:spacing w:before="60" w:after="60"/>
              <w:ind w:left="100"/>
            </w:pPr>
            <w:r>
              <w:rPr>
                <w:sz w:val="20"/>
                <w:szCs w:val="20"/>
              </w:rPr>
              <w:t xml:space="preserve">Add </w:t>
            </w:r>
            <w:proofErr w:type="spellStart"/>
            <w:r>
              <w:rPr>
                <w:sz w:val="20"/>
                <w:szCs w:val="20"/>
              </w:rPr>
              <w:t>member</w:t>
            </w:r>
            <w:proofErr w:type="spellEnd"/>
            <w:r>
              <w:rPr>
                <w:sz w:val="20"/>
                <w:szCs w:val="20"/>
              </w:rPr>
              <w:t xml:space="preserve"> to </w:t>
            </w:r>
            <w:proofErr w:type="spellStart"/>
            <w:r>
              <w:rPr>
                <w:sz w:val="20"/>
                <w:szCs w:val="20"/>
              </w:rPr>
              <w:t>role</w:t>
            </w:r>
            <w:proofErr w:type="spellEnd"/>
            <w:r>
              <w:rPr>
                <w:sz w:val="20"/>
                <w:szCs w:val="20"/>
              </w:rPr>
              <w:t>. → Global Admin, Security Admin, etc.</w:t>
            </w:r>
          </w:p>
        </w:tc>
        <w:tc>
          <w:tcPr>
            <w:tcW w:w="2560" w:type="dxa"/>
            <w:shd w:val="clear" w:color="auto" w:fill="FFFFFF"/>
            <w:tcMar>
              <w:top w:w="60" w:type="dxa"/>
              <w:left w:w="100" w:type="dxa"/>
              <w:bottom w:w="60" w:type="dxa"/>
              <w:right w:w="100" w:type="dxa"/>
            </w:tcMar>
          </w:tcPr>
          <w:p w14:paraId="794F5E47" w14:textId="77777777" w:rsidR="00C33B62" w:rsidRDefault="00000000">
            <w:pPr>
              <w:spacing w:before="60" w:after="60"/>
              <w:ind w:left="100"/>
            </w:pPr>
            <w:r>
              <w:rPr>
                <w:sz w:val="20"/>
                <w:szCs w:val="20"/>
              </w:rPr>
              <w:t>✅ Validée en live : 22 août 2026 (latence ~7 min)</w:t>
            </w:r>
          </w:p>
        </w:tc>
      </w:tr>
      <w:tr w:rsidR="00C33B62" w14:paraId="1C3697CA" w14:textId="77777777">
        <w:tblPrEx>
          <w:tblCellMar>
            <w:top w:w="0" w:type="dxa"/>
            <w:bottom w:w="0" w:type="dxa"/>
          </w:tblCellMar>
        </w:tblPrEx>
        <w:tc>
          <w:tcPr>
            <w:tcW w:w="3000" w:type="dxa"/>
            <w:shd w:val="clear" w:color="auto" w:fill="EEF4FB"/>
            <w:tcMar>
              <w:top w:w="60" w:type="dxa"/>
              <w:left w:w="100" w:type="dxa"/>
              <w:bottom w:w="60" w:type="dxa"/>
              <w:right w:w="100" w:type="dxa"/>
            </w:tcMar>
          </w:tcPr>
          <w:p w14:paraId="6C538898" w14:textId="77777777" w:rsidR="00C33B62" w:rsidRDefault="00000000">
            <w:pPr>
              <w:spacing w:before="60" w:after="60"/>
              <w:ind w:left="100"/>
            </w:pPr>
            <w:r>
              <w:rPr>
                <w:sz w:val="20"/>
                <w:szCs w:val="20"/>
              </w:rPr>
              <w:t xml:space="preserve">M-new-2 : </w:t>
            </w:r>
            <w:proofErr w:type="spellStart"/>
            <w:r>
              <w:rPr>
                <w:sz w:val="20"/>
                <w:szCs w:val="20"/>
              </w:rPr>
              <w:t>Credentials</w:t>
            </w:r>
            <w:proofErr w:type="spellEnd"/>
            <w:r>
              <w:rPr>
                <w:sz w:val="20"/>
                <w:szCs w:val="20"/>
              </w:rPr>
              <w:t xml:space="preserve"> Added to Service Principal</w:t>
            </w:r>
          </w:p>
        </w:tc>
        <w:tc>
          <w:tcPr>
            <w:tcW w:w="3800" w:type="dxa"/>
            <w:shd w:val="clear" w:color="auto" w:fill="EEF4FB"/>
            <w:tcMar>
              <w:top w:w="60" w:type="dxa"/>
              <w:left w:w="100" w:type="dxa"/>
              <w:bottom w:w="60" w:type="dxa"/>
              <w:right w:w="100" w:type="dxa"/>
            </w:tcMar>
          </w:tcPr>
          <w:p w14:paraId="5BAC223B" w14:textId="77777777" w:rsidR="00C33B62" w:rsidRDefault="00000000">
            <w:pPr>
              <w:spacing w:before="60" w:after="60"/>
              <w:ind w:left="100"/>
            </w:pPr>
            <w:r>
              <w:rPr>
                <w:sz w:val="20"/>
                <w:szCs w:val="20"/>
              </w:rPr>
              <w:t xml:space="preserve">Add service principal </w:t>
            </w:r>
            <w:proofErr w:type="spellStart"/>
            <w:r>
              <w:rPr>
                <w:sz w:val="20"/>
                <w:szCs w:val="20"/>
              </w:rPr>
              <w:t>credentials</w:t>
            </w:r>
            <w:proofErr w:type="spellEnd"/>
            <w:r>
              <w:rPr>
                <w:sz w:val="20"/>
                <w:szCs w:val="20"/>
              </w:rPr>
              <w:t>. → persistance sans MFA</w:t>
            </w:r>
          </w:p>
        </w:tc>
        <w:tc>
          <w:tcPr>
            <w:tcW w:w="2560" w:type="dxa"/>
            <w:shd w:val="clear" w:color="auto" w:fill="EEF4FB"/>
            <w:tcMar>
              <w:top w:w="60" w:type="dxa"/>
              <w:left w:w="100" w:type="dxa"/>
              <w:bottom w:w="60" w:type="dxa"/>
              <w:right w:w="100" w:type="dxa"/>
            </w:tcMar>
          </w:tcPr>
          <w:p w14:paraId="75AA2ABD" w14:textId="77777777" w:rsidR="00C33B62" w:rsidRDefault="00000000">
            <w:pPr>
              <w:spacing w:before="60" w:after="60"/>
              <w:ind w:left="100"/>
            </w:pPr>
            <w:r>
              <w:rPr>
                <w:sz w:val="20"/>
                <w:szCs w:val="20"/>
              </w:rPr>
              <w:t>✅ Validée en live : 22 août 2026 (latence ~4 min)</w:t>
            </w:r>
          </w:p>
        </w:tc>
      </w:tr>
    </w:tbl>
    <w:p w14:paraId="7569CF0F" w14:textId="77777777" w:rsidR="00C33B62" w:rsidRDefault="00C33B62">
      <w:pPr>
        <w:spacing w:before="80"/>
      </w:pPr>
    </w:p>
    <w:tbl>
      <w:tblPr>
        <w:tblW w:w="9360" w:type="dxa"/>
        <w:tblBorders>
          <w:insideH w:val="single" w:sz="4" w:space="0" w:color="auto"/>
          <w:insideV w:val="single" w:sz="4" w:space="0" w:color="auto"/>
        </w:tblBorders>
        <w:tblCellMar>
          <w:top w:w="160" w:type="dxa"/>
          <w:left w:w="10" w:type="dxa"/>
          <w:bottom w:w="160" w:type="dxa"/>
          <w:right w:w="10" w:type="dxa"/>
        </w:tblCellMar>
        <w:tblLook w:val="0000" w:firstRow="0" w:lastRow="0" w:firstColumn="0" w:lastColumn="0" w:noHBand="0" w:noVBand="0"/>
      </w:tblPr>
      <w:tblGrid>
        <w:gridCol w:w="9360"/>
      </w:tblGrid>
      <w:tr w:rsidR="00C33B62" w14:paraId="72DED7C1" w14:textId="77777777">
        <w:tc>
          <w:tcPr>
            <w:tcW w:w="0" w:type="auto"/>
            <w:tcBorders>
              <w:top w:val="single" w:sz="4" w:space="0" w:color="1F3864"/>
              <w:left w:val="thick" w:sz="12" w:space="0" w:color="1F3864"/>
            </w:tcBorders>
            <w:shd w:val="clear" w:color="auto" w:fill="D6E4F0"/>
            <w:tcMar>
              <w:top w:w="80" w:type="dxa"/>
              <w:left w:w="160" w:type="dxa"/>
              <w:bottom w:w="80" w:type="dxa"/>
              <w:right w:w="160" w:type="dxa"/>
            </w:tcMar>
          </w:tcPr>
          <w:p w14:paraId="773978DE" w14:textId="77777777" w:rsidR="00C33B62" w:rsidRDefault="00000000">
            <w:pPr>
              <w:spacing w:before="80" w:after="80"/>
              <w:ind w:left="160"/>
            </w:pPr>
            <w:r>
              <w:rPr>
                <w:b/>
                <w:bCs/>
                <w:color w:val="1F3864"/>
                <w:sz w:val="21"/>
                <w:szCs w:val="21"/>
              </w:rPr>
              <w:t xml:space="preserve">M-new-1 et M-new-2 : champs disponibles dans l'alerte </w:t>
            </w:r>
            <w:proofErr w:type="spellStart"/>
            <w:r>
              <w:rPr>
                <w:b/>
                <w:bCs/>
                <w:color w:val="1F3864"/>
                <w:sz w:val="21"/>
                <w:szCs w:val="21"/>
              </w:rPr>
              <w:t>UTMStack</w:t>
            </w:r>
            <w:proofErr w:type="spellEnd"/>
          </w:p>
        </w:tc>
      </w:tr>
      <w:tr w:rsidR="00C33B62" w14:paraId="4DD1A56B" w14:textId="77777777">
        <w:tc>
          <w:tcPr>
            <w:tcW w:w="0" w:type="auto"/>
            <w:tcBorders>
              <w:left w:val="thick" w:sz="12" w:space="0" w:color="1F3864"/>
            </w:tcBorders>
            <w:shd w:val="clear" w:color="auto" w:fill="D6E4F0"/>
            <w:tcMar>
              <w:top w:w="30" w:type="dxa"/>
              <w:left w:w="160" w:type="dxa"/>
              <w:bottom w:w="30" w:type="dxa"/>
              <w:right w:w="160" w:type="dxa"/>
            </w:tcMar>
          </w:tcPr>
          <w:p w14:paraId="6A07F1BC" w14:textId="77777777" w:rsidR="00C33B62" w:rsidRDefault="00000000">
            <w:pPr>
              <w:spacing w:before="30" w:after="30"/>
              <w:ind w:left="160"/>
            </w:pPr>
            <w:r>
              <w:rPr>
                <w:sz w:val="20"/>
                <w:szCs w:val="20"/>
              </w:rPr>
              <w:t xml:space="preserve">M-new-1 : action = "Add </w:t>
            </w:r>
            <w:proofErr w:type="spellStart"/>
            <w:r>
              <w:rPr>
                <w:sz w:val="20"/>
                <w:szCs w:val="20"/>
              </w:rPr>
              <w:t>member</w:t>
            </w:r>
            <w:proofErr w:type="spellEnd"/>
            <w:r>
              <w:rPr>
                <w:sz w:val="20"/>
                <w:szCs w:val="20"/>
              </w:rPr>
              <w:t xml:space="preserve"> to </w:t>
            </w:r>
            <w:proofErr w:type="spellStart"/>
            <w:r>
              <w:rPr>
                <w:sz w:val="20"/>
                <w:szCs w:val="20"/>
              </w:rPr>
              <w:t>role</w:t>
            </w:r>
            <w:proofErr w:type="spellEnd"/>
            <w:r>
              <w:rPr>
                <w:sz w:val="20"/>
                <w:szCs w:val="20"/>
              </w:rPr>
              <w:t xml:space="preserve">."  ·  </w:t>
            </w:r>
            <w:proofErr w:type="spellStart"/>
            <w:r>
              <w:rPr>
                <w:sz w:val="20"/>
                <w:szCs w:val="20"/>
              </w:rPr>
              <w:t>log.ObjectId</w:t>
            </w:r>
            <w:proofErr w:type="spellEnd"/>
            <w:r>
              <w:rPr>
                <w:sz w:val="20"/>
                <w:szCs w:val="20"/>
              </w:rPr>
              <w:t xml:space="preserve"> = UPN du compte assigné</w:t>
            </w:r>
          </w:p>
        </w:tc>
      </w:tr>
      <w:tr w:rsidR="00C33B62" w14:paraId="3A3BD7AD" w14:textId="77777777">
        <w:tc>
          <w:tcPr>
            <w:tcW w:w="0" w:type="auto"/>
            <w:tcBorders>
              <w:left w:val="thick" w:sz="12" w:space="0" w:color="1F3864"/>
            </w:tcBorders>
            <w:shd w:val="clear" w:color="auto" w:fill="D6E4F0"/>
            <w:tcMar>
              <w:top w:w="30" w:type="dxa"/>
              <w:left w:w="160" w:type="dxa"/>
              <w:bottom w:w="30" w:type="dxa"/>
              <w:right w:w="160" w:type="dxa"/>
            </w:tcMar>
          </w:tcPr>
          <w:p w14:paraId="7EC3D7D4" w14:textId="77777777" w:rsidR="00C33B62" w:rsidRDefault="00000000">
            <w:pPr>
              <w:spacing w:before="30" w:after="30"/>
              <w:ind w:left="160"/>
            </w:pPr>
            <w:r>
              <w:rPr>
                <w:sz w:val="20"/>
                <w:szCs w:val="20"/>
              </w:rPr>
              <w:t xml:space="preserve">          </w:t>
            </w:r>
            <w:proofErr w:type="spellStart"/>
            <w:r>
              <w:rPr>
                <w:sz w:val="20"/>
                <w:szCs w:val="20"/>
              </w:rPr>
              <w:t>log.ModifiedProperties</w:t>
            </w:r>
            <w:proofErr w:type="spellEnd"/>
            <w:r>
              <w:rPr>
                <w:sz w:val="20"/>
                <w:szCs w:val="20"/>
              </w:rPr>
              <w:t xml:space="preserve"> : </w:t>
            </w:r>
            <w:proofErr w:type="spellStart"/>
            <w:r>
              <w:rPr>
                <w:sz w:val="20"/>
                <w:szCs w:val="20"/>
              </w:rPr>
              <w:t>Role.DisplayName</w:t>
            </w:r>
            <w:proofErr w:type="spellEnd"/>
            <w:r>
              <w:rPr>
                <w:sz w:val="20"/>
                <w:szCs w:val="20"/>
              </w:rPr>
              <w:t xml:space="preserve"> = nom du rôle (ex : "Security Reader")</w:t>
            </w:r>
          </w:p>
        </w:tc>
      </w:tr>
      <w:tr w:rsidR="00C33B62" w14:paraId="09D0A92E" w14:textId="77777777">
        <w:tc>
          <w:tcPr>
            <w:tcW w:w="0" w:type="auto"/>
            <w:tcBorders>
              <w:left w:val="thick" w:sz="12" w:space="0" w:color="1F3864"/>
            </w:tcBorders>
            <w:shd w:val="clear" w:color="auto" w:fill="D6E4F0"/>
            <w:tcMar>
              <w:top w:w="30" w:type="dxa"/>
              <w:left w:w="160" w:type="dxa"/>
              <w:bottom w:w="30" w:type="dxa"/>
              <w:right w:w="160" w:type="dxa"/>
            </w:tcMar>
          </w:tcPr>
          <w:p w14:paraId="24CDE4D6" w14:textId="77777777" w:rsidR="00C33B62" w:rsidRDefault="00000000">
            <w:pPr>
              <w:spacing w:before="30" w:after="30"/>
              <w:ind w:left="160"/>
            </w:pPr>
            <w:r>
              <w:rPr>
                <w:sz w:val="20"/>
                <w:szCs w:val="20"/>
              </w:rPr>
              <w:t xml:space="preserve">          </w:t>
            </w:r>
            <w:proofErr w:type="spellStart"/>
            <w:r>
              <w:rPr>
                <w:sz w:val="20"/>
                <w:szCs w:val="20"/>
              </w:rPr>
              <w:t>origin.user</w:t>
            </w:r>
            <w:proofErr w:type="spellEnd"/>
            <w:r>
              <w:rPr>
                <w:sz w:val="20"/>
                <w:szCs w:val="20"/>
              </w:rPr>
              <w:t xml:space="preserve"> = acteur  ·  </w:t>
            </w:r>
            <w:proofErr w:type="spellStart"/>
            <w:r>
              <w:rPr>
                <w:sz w:val="20"/>
                <w:szCs w:val="20"/>
              </w:rPr>
              <w:t>actionResult</w:t>
            </w:r>
            <w:proofErr w:type="spellEnd"/>
            <w:r>
              <w:rPr>
                <w:sz w:val="20"/>
                <w:szCs w:val="20"/>
              </w:rPr>
              <w:t xml:space="preserve"> = Success  ·  latence ~7 min</w:t>
            </w:r>
          </w:p>
        </w:tc>
      </w:tr>
      <w:tr w:rsidR="00C33B62" w14:paraId="35194C8E" w14:textId="77777777">
        <w:tc>
          <w:tcPr>
            <w:tcW w:w="0" w:type="auto"/>
            <w:tcBorders>
              <w:left w:val="thick" w:sz="12" w:space="0" w:color="1F3864"/>
            </w:tcBorders>
            <w:shd w:val="clear" w:color="auto" w:fill="D6E4F0"/>
            <w:tcMar>
              <w:top w:w="30" w:type="dxa"/>
              <w:left w:w="160" w:type="dxa"/>
              <w:bottom w:w="30" w:type="dxa"/>
              <w:right w:w="160" w:type="dxa"/>
            </w:tcMar>
          </w:tcPr>
          <w:p w14:paraId="24F70F79" w14:textId="77777777" w:rsidR="00C33B62" w:rsidRDefault="00C33B62">
            <w:pPr>
              <w:spacing w:before="30" w:after="30"/>
              <w:ind w:left="160"/>
            </w:pPr>
          </w:p>
        </w:tc>
      </w:tr>
      <w:tr w:rsidR="00C33B62" w14:paraId="181A1F04" w14:textId="77777777">
        <w:tc>
          <w:tcPr>
            <w:tcW w:w="0" w:type="auto"/>
            <w:tcBorders>
              <w:left w:val="thick" w:sz="12" w:space="0" w:color="1F3864"/>
            </w:tcBorders>
            <w:shd w:val="clear" w:color="auto" w:fill="D6E4F0"/>
            <w:tcMar>
              <w:top w:w="30" w:type="dxa"/>
              <w:left w:w="160" w:type="dxa"/>
              <w:bottom w:w="30" w:type="dxa"/>
              <w:right w:w="160" w:type="dxa"/>
            </w:tcMar>
          </w:tcPr>
          <w:p w14:paraId="269AB4E3" w14:textId="77777777" w:rsidR="00C33B62" w:rsidRDefault="00000000">
            <w:pPr>
              <w:spacing w:before="30" w:after="30"/>
              <w:ind w:left="160"/>
            </w:pPr>
            <w:r>
              <w:rPr>
                <w:sz w:val="20"/>
                <w:szCs w:val="20"/>
              </w:rPr>
              <w:t xml:space="preserve">M-new-2 : action = "Add service principal </w:t>
            </w:r>
            <w:proofErr w:type="spellStart"/>
            <w:r>
              <w:rPr>
                <w:sz w:val="20"/>
                <w:szCs w:val="20"/>
              </w:rPr>
              <w:t>credentials</w:t>
            </w:r>
            <w:proofErr w:type="spellEnd"/>
            <w:r>
              <w:rPr>
                <w:sz w:val="20"/>
                <w:szCs w:val="20"/>
              </w:rPr>
              <w:t xml:space="preserve">."  ·  </w:t>
            </w:r>
            <w:proofErr w:type="spellStart"/>
            <w:r>
              <w:rPr>
                <w:sz w:val="20"/>
                <w:szCs w:val="20"/>
              </w:rPr>
              <w:t>log.Target</w:t>
            </w:r>
            <w:proofErr w:type="spellEnd"/>
            <w:r>
              <w:rPr>
                <w:sz w:val="20"/>
                <w:szCs w:val="20"/>
              </w:rPr>
              <w:t xml:space="preserve"> = nom du service principal</w:t>
            </w:r>
          </w:p>
        </w:tc>
      </w:tr>
      <w:tr w:rsidR="00C33B62" w14:paraId="400B5F9D" w14:textId="77777777">
        <w:tc>
          <w:tcPr>
            <w:tcW w:w="0" w:type="auto"/>
            <w:tcBorders>
              <w:left w:val="thick" w:sz="12" w:space="0" w:color="1F3864"/>
            </w:tcBorders>
            <w:shd w:val="clear" w:color="auto" w:fill="D6E4F0"/>
            <w:tcMar>
              <w:top w:w="30" w:type="dxa"/>
              <w:left w:w="160" w:type="dxa"/>
              <w:bottom w:w="30" w:type="dxa"/>
              <w:right w:w="160" w:type="dxa"/>
            </w:tcMar>
          </w:tcPr>
          <w:p w14:paraId="3D2498EC" w14:textId="77777777" w:rsidR="00C33B62" w:rsidRDefault="00000000">
            <w:pPr>
              <w:spacing w:before="30" w:after="30"/>
              <w:ind w:left="160"/>
            </w:pPr>
            <w:r>
              <w:rPr>
                <w:sz w:val="20"/>
                <w:szCs w:val="20"/>
              </w:rPr>
              <w:t xml:space="preserve">          </w:t>
            </w:r>
            <w:proofErr w:type="spellStart"/>
            <w:r>
              <w:rPr>
                <w:sz w:val="20"/>
                <w:szCs w:val="20"/>
              </w:rPr>
              <w:t>log.ModifiedProperties</w:t>
            </w:r>
            <w:proofErr w:type="spellEnd"/>
            <w:r>
              <w:rPr>
                <w:sz w:val="20"/>
                <w:szCs w:val="20"/>
              </w:rPr>
              <w:t xml:space="preserve"> : </w:t>
            </w:r>
            <w:proofErr w:type="spellStart"/>
            <w:r>
              <w:rPr>
                <w:sz w:val="20"/>
                <w:szCs w:val="20"/>
              </w:rPr>
              <w:t>KeyDescription</w:t>
            </w:r>
            <w:proofErr w:type="spellEnd"/>
            <w:r>
              <w:rPr>
                <w:sz w:val="20"/>
                <w:szCs w:val="20"/>
              </w:rPr>
              <w:t xml:space="preserve"> avec </w:t>
            </w:r>
            <w:proofErr w:type="spellStart"/>
            <w:r>
              <w:rPr>
                <w:sz w:val="20"/>
                <w:szCs w:val="20"/>
              </w:rPr>
              <w:t>KeyIdentifier</w:t>
            </w:r>
            <w:proofErr w:type="spellEnd"/>
            <w:r>
              <w:rPr>
                <w:sz w:val="20"/>
                <w:szCs w:val="20"/>
              </w:rPr>
              <w:t xml:space="preserve"> et </w:t>
            </w:r>
            <w:proofErr w:type="spellStart"/>
            <w:r>
              <w:rPr>
                <w:sz w:val="20"/>
                <w:szCs w:val="20"/>
              </w:rPr>
              <w:t>DisplayName</w:t>
            </w:r>
            <w:proofErr w:type="spellEnd"/>
            <w:r>
              <w:rPr>
                <w:sz w:val="20"/>
                <w:szCs w:val="20"/>
              </w:rPr>
              <w:t xml:space="preserve"> du secret</w:t>
            </w:r>
          </w:p>
        </w:tc>
      </w:tr>
      <w:tr w:rsidR="00C33B62" w14:paraId="6D459394" w14:textId="77777777">
        <w:tc>
          <w:tcPr>
            <w:tcW w:w="0" w:type="auto"/>
            <w:tcBorders>
              <w:left w:val="thick" w:sz="12" w:space="0" w:color="1F3864"/>
            </w:tcBorders>
            <w:shd w:val="clear" w:color="auto" w:fill="D6E4F0"/>
            <w:tcMar>
              <w:top w:w="30" w:type="dxa"/>
              <w:left w:w="160" w:type="dxa"/>
              <w:bottom w:w="30" w:type="dxa"/>
              <w:right w:w="160" w:type="dxa"/>
            </w:tcMar>
          </w:tcPr>
          <w:p w14:paraId="0F5FE7A0" w14:textId="77777777" w:rsidR="00C33B62" w:rsidRDefault="00000000">
            <w:pPr>
              <w:spacing w:before="30" w:after="30"/>
              <w:ind w:left="160"/>
            </w:pPr>
            <w:r>
              <w:rPr>
                <w:sz w:val="20"/>
                <w:szCs w:val="20"/>
              </w:rPr>
              <w:t xml:space="preserve">          </w:t>
            </w:r>
            <w:proofErr w:type="spellStart"/>
            <w:r>
              <w:rPr>
                <w:sz w:val="20"/>
                <w:szCs w:val="20"/>
              </w:rPr>
              <w:t>origin.user</w:t>
            </w:r>
            <w:proofErr w:type="spellEnd"/>
            <w:r>
              <w:rPr>
                <w:sz w:val="20"/>
                <w:szCs w:val="20"/>
              </w:rPr>
              <w:t xml:space="preserve"> = acteur  ·  </w:t>
            </w:r>
            <w:proofErr w:type="spellStart"/>
            <w:r>
              <w:rPr>
                <w:sz w:val="20"/>
                <w:szCs w:val="20"/>
              </w:rPr>
              <w:t>actionResult</w:t>
            </w:r>
            <w:proofErr w:type="spellEnd"/>
            <w:r>
              <w:rPr>
                <w:sz w:val="20"/>
                <w:szCs w:val="20"/>
              </w:rPr>
              <w:t xml:space="preserve"> = Success  ·  latence ~4 min</w:t>
            </w:r>
          </w:p>
        </w:tc>
      </w:tr>
      <w:tr w:rsidR="00C33B62" w14:paraId="039B5931" w14:textId="77777777">
        <w:tc>
          <w:tcPr>
            <w:tcW w:w="0" w:type="auto"/>
            <w:tcBorders>
              <w:left w:val="thick" w:sz="12" w:space="0" w:color="1F3864"/>
            </w:tcBorders>
            <w:shd w:val="clear" w:color="auto" w:fill="D6E4F0"/>
            <w:tcMar>
              <w:top w:w="30" w:type="dxa"/>
              <w:left w:w="160" w:type="dxa"/>
              <w:bottom w:w="30" w:type="dxa"/>
              <w:right w:w="160" w:type="dxa"/>
            </w:tcMar>
          </w:tcPr>
          <w:p w14:paraId="213B8649" w14:textId="77777777" w:rsidR="00C33B62" w:rsidRDefault="00C33B62">
            <w:pPr>
              <w:spacing w:before="30" w:after="30"/>
              <w:ind w:left="160"/>
            </w:pPr>
          </w:p>
        </w:tc>
      </w:tr>
      <w:tr w:rsidR="00C33B62" w14:paraId="58F9E697" w14:textId="77777777">
        <w:tc>
          <w:tcPr>
            <w:tcW w:w="0" w:type="auto"/>
            <w:tcBorders>
              <w:left w:val="thick" w:sz="12" w:space="0" w:color="1F3864"/>
            </w:tcBorders>
            <w:shd w:val="clear" w:color="auto" w:fill="D6E4F0"/>
            <w:tcMar>
              <w:top w:w="30" w:type="dxa"/>
              <w:left w:w="160" w:type="dxa"/>
              <w:bottom w:w="30" w:type="dxa"/>
              <w:right w:w="160" w:type="dxa"/>
            </w:tcMar>
          </w:tcPr>
          <w:p w14:paraId="79B968E4" w14:textId="77777777" w:rsidR="00C33B62" w:rsidRDefault="00000000">
            <w:pPr>
              <w:spacing w:before="30" w:after="30"/>
              <w:ind w:left="160"/>
            </w:pPr>
            <w:r>
              <w:rPr>
                <w:sz w:val="20"/>
                <w:szCs w:val="20"/>
              </w:rPr>
              <w:t>Note : M-new-2 se déclenche uniquement via appel API Graph direct (</w:t>
            </w:r>
            <w:proofErr w:type="spellStart"/>
            <w:r>
              <w:rPr>
                <w:sz w:val="20"/>
                <w:szCs w:val="20"/>
              </w:rPr>
              <w:t>addPassword</w:t>
            </w:r>
            <w:proofErr w:type="spellEnd"/>
            <w:r>
              <w:rPr>
                <w:sz w:val="20"/>
                <w:szCs w:val="20"/>
              </w:rPr>
              <w:t>) ou PowerShell.</w:t>
            </w:r>
          </w:p>
        </w:tc>
      </w:tr>
      <w:tr w:rsidR="00C33B62" w14:paraId="33D37C2D" w14:textId="77777777">
        <w:tc>
          <w:tcPr>
            <w:tcW w:w="0" w:type="auto"/>
            <w:tcBorders>
              <w:left w:val="thick" w:sz="12" w:space="0" w:color="1F3864"/>
              <w:bottom w:val="single" w:sz="4" w:space="0" w:color="1F3864"/>
            </w:tcBorders>
            <w:shd w:val="clear" w:color="auto" w:fill="D6E4F0"/>
            <w:tcMar>
              <w:top w:w="30" w:type="dxa"/>
              <w:left w:w="160" w:type="dxa"/>
              <w:bottom w:w="30" w:type="dxa"/>
              <w:right w:w="160" w:type="dxa"/>
            </w:tcMar>
          </w:tcPr>
          <w:p w14:paraId="06102120" w14:textId="77777777" w:rsidR="00C33B62" w:rsidRDefault="00000000">
            <w:pPr>
              <w:spacing w:before="30" w:after="30"/>
              <w:ind w:left="160"/>
            </w:pPr>
            <w:r>
              <w:rPr>
                <w:sz w:val="20"/>
                <w:szCs w:val="20"/>
              </w:rPr>
              <w:t>L'interface graphique Entra ID génère un libellé différent et ne déclenche pas cette règle.</w:t>
            </w:r>
          </w:p>
        </w:tc>
      </w:tr>
    </w:tbl>
    <w:p w14:paraId="534FA2FD" w14:textId="1DC40817" w:rsidR="00A46A8D" w:rsidRDefault="00A46A8D">
      <w:pPr>
        <w:spacing w:before="160"/>
      </w:pPr>
    </w:p>
    <w:p w14:paraId="04772F67" w14:textId="77777777" w:rsidR="00A46A8D" w:rsidRDefault="00A46A8D">
      <w:r>
        <w:br w:type="page"/>
      </w:r>
    </w:p>
    <w:p w14:paraId="312C992E" w14:textId="77777777" w:rsidR="00C33B62" w:rsidRDefault="00000000">
      <w:pPr>
        <w:pStyle w:val="Titre3"/>
        <w:spacing w:before="200" w:after="60"/>
        <w:rPr>
          <w:b/>
          <w:bCs/>
          <w:color w:val="2E74B5"/>
        </w:rPr>
      </w:pPr>
      <w:r>
        <w:lastRenderedPageBreak/>
        <w:t>Bloc 3 : limites de visibilité</w:t>
      </w:r>
    </w:p>
    <w:tbl>
      <w:tblPr>
        <w:tblW w:w="9360" w:type="dxa"/>
        <w:tblBorders>
          <w:insideH w:val="single" w:sz="4" w:space="0" w:color="auto"/>
          <w:insideV w:val="single" w:sz="4" w:space="0" w:color="auto"/>
        </w:tblBorders>
        <w:tblCellMar>
          <w:top w:w="160" w:type="dxa"/>
          <w:left w:w="10" w:type="dxa"/>
          <w:bottom w:w="160" w:type="dxa"/>
          <w:right w:w="10" w:type="dxa"/>
        </w:tblCellMar>
        <w:tblLook w:val="0000" w:firstRow="0" w:lastRow="0" w:firstColumn="0" w:lastColumn="0" w:noHBand="0" w:noVBand="0"/>
      </w:tblPr>
      <w:tblGrid>
        <w:gridCol w:w="9360"/>
      </w:tblGrid>
      <w:tr w:rsidR="00C33B62" w14:paraId="0DCBED4C" w14:textId="77777777">
        <w:tc>
          <w:tcPr>
            <w:tcW w:w="0" w:type="auto"/>
            <w:tcBorders>
              <w:top w:val="single" w:sz="4" w:space="0" w:color="C00000"/>
              <w:left w:val="thick" w:sz="12" w:space="0" w:color="C00000"/>
            </w:tcBorders>
            <w:shd w:val="clear" w:color="auto" w:fill="FDECEA"/>
            <w:tcMar>
              <w:top w:w="80" w:type="dxa"/>
              <w:left w:w="160" w:type="dxa"/>
              <w:bottom w:w="80" w:type="dxa"/>
              <w:right w:w="160" w:type="dxa"/>
            </w:tcMar>
          </w:tcPr>
          <w:p w14:paraId="16FD4850" w14:textId="77777777" w:rsidR="00C33B62" w:rsidRDefault="00000000">
            <w:pPr>
              <w:spacing w:before="80" w:after="80"/>
              <w:ind w:left="160"/>
            </w:pPr>
            <w:r>
              <w:rPr>
                <w:b/>
                <w:bCs/>
                <w:color w:val="C00000"/>
                <w:sz w:val="21"/>
                <w:szCs w:val="21"/>
              </w:rPr>
              <w:t>Angles morts structurels : indépendants de tout outil ou licence</w:t>
            </w:r>
          </w:p>
        </w:tc>
      </w:tr>
      <w:tr w:rsidR="00C33B62" w14:paraId="3CE606F1" w14:textId="77777777">
        <w:tc>
          <w:tcPr>
            <w:tcW w:w="0" w:type="auto"/>
            <w:tcBorders>
              <w:left w:val="thick" w:sz="12" w:space="0" w:color="C00000"/>
            </w:tcBorders>
            <w:shd w:val="clear" w:color="auto" w:fill="FDECEA"/>
            <w:tcMar>
              <w:top w:w="30" w:type="dxa"/>
              <w:left w:w="160" w:type="dxa"/>
              <w:bottom w:w="30" w:type="dxa"/>
              <w:right w:w="160" w:type="dxa"/>
            </w:tcMar>
          </w:tcPr>
          <w:p w14:paraId="635B33FB" w14:textId="77777777" w:rsidR="00C33B62" w:rsidRDefault="00000000">
            <w:pPr>
              <w:spacing w:before="30" w:after="30"/>
              <w:ind w:left="160"/>
            </w:pPr>
            <w:r>
              <w:rPr>
                <w:sz w:val="20"/>
                <w:szCs w:val="20"/>
              </w:rPr>
              <w:t>CVE-2026-69836 phase initiale : l'exploitation s'est produite dans l'infrastructure Microsoft.</w:t>
            </w:r>
          </w:p>
        </w:tc>
      </w:tr>
      <w:tr w:rsidR="00C33B62" w14:paraId="5A28A693" w14:textId="77777777">
        <w:tc>
          <w:tcPr>
            <w:tcW w:w="0" w:type="auto"/>
            <w:tcBorders>
              <w:left w:val="thick" w:sz="12" w:space="0" w:color="C00000"/>
            </w:tcBorders>
            <w:shd w:val="clear" w:color="auto" w:fill="FDECEA"/>
            <w:tcMar>
              <w:top w:w="30" w:type="dxa"/>
              <w:left w:w="160" w:type="dxa"/>
              <w:bottom w:w="30" w:type="dxa"/>
              <w:right w:w="160" w:type="dxa"/>
            </w:tcMar>
          </w:tcPr>
          <w:p w14:paraId="5FA50E76" w14:textId="77777777" w:rsidR="00C33B62" w:rsidRDefault="00000000">
            <w:pPr>
              <w:spacing w:before="30" w:after="30"/>
              <w:ind w:left="160"/>
            </w:pPr>
            <w:r>
              <w:rPr>
                <w:sz w:val="20"/>
                <w:szCs w:val="20"/>
              </w:rPr>
              <w:t xml:space="preserve">Aucun </w:t>
            </w:r>
            <w:proofErr w:type="spellStart"/>
            <w:r>
              <w:rPr>
                <w:sz w:val="20"/>
                <w:szCs w:val="20"/>
              </w:rPr>
              <w:t>event</w:t>
            </w:r>
            <w:proofErr w:type="spellEnd"/>
            <w:r>
              <w:rPr>
                <w:sz w:val="20"/>
                <w:szCs w:val="20"/>
              </w:rPr>
              <w:t xml:space="preserve"> n'est généré dans les journaux client. Seules les actions consécutives dans le tenant</w:t>
            </w:r>
          </w:p>
        </w:tc>
      </w:tr>
      <w:tr w:rsidR="00C33B62" w14:paraId="49D13882" w14:textId="77777777">
        <w:tc>
          <w:tcPr>
            <w:tcW w:w="0" w:type="auto"/>
            <w:tcBorders>
              <w:left w:val="thick" w:sz="12" w:space="0" w:color="C00000"/>
            </w:tcBorders>
            <w:shd w:val="clear" w:color="auto" w:fill="FDECEA"/>
            <w:tcMar>
              <w:top w:w="30" w:type="dxa"/>
              <w:left w:w="160" w:type="dxa"/>
              <w:bottom w:w="30" w:type="dxa"/>
              <w:right w:w="160" w:type="dxa"/>
            </w:tcMar>
          </w:tcPr>
          <w:p w14:paraId="648B29D8" w14:textId="77777777" w:rsidR="00C33B62" w:rsidRDefault="00000000">
            <w:pPr>
              <w:spacing w:before="30" w:after="30"/>
              <w:ind w:left="160"/>
            </w:pPr>
            <w:r>
              <w:rPr>
                <w:sz w:val="20"/>
                <w:szCs w:val="20"/>
              </w:rPr>
              <w:t>sont visibles, c'est ce que couvrent M-new-1 et M-new-2.</w:t>
            </w:r>
          </w:p>
        </w:tc>
      </w:tr>
      <w:tr w:rsidR="00C33B62" w14:paraId="74710936" w14:textId="77777777">
        <w:tc>
          <w:tcPr>
            <w:tcW w:w="0" w:type="auto"/>
            <w:tcBorders>
              <w:left w:val="thick" w:sz="12" w:space="0" w:color="C00000"/>
            </w:tcBorders>
            <w:shd w:val="clear" w:color="auto" w:fill="FDECEA"/>
            <w:tcMar>
              <w:top w:w="30" w:type="dxa"/>
              <w:left w:w="160" w:type="dxa"/>
              <w:bottom w:w="30" w:type="dxa"/>
              <w:right w:w="160" w:type="dxa"/>
            </w:tcMar>
          </w:tcPr>
          <w:p w14:paraId="7A71A26C" w14:textId="77777777" w:rsidR="00C33B62" w:rsidRDefault="00C33B62">
            <w:pPr>
              <w:spacing w:before="30" w:after="30"/>
              <w:ind w:left="160"/>
            </w:pPr>
          </w:p>
        </w:tc>
      </w:tr>
      <w:tr w:rsidR="00C33B62" w14:paraId="26496837" w14:textId="77777777">
        <w:tc>
          <w:tcPr>
            <w:tcW w:w="0" w:type="auto"/>
            <w:tcBorders>
              <w:left w:val="thick" w:sz="12" w:space="0" w:color="C00000"/>
            </w:tcBorders>
            <w:shd w:val="clear" w:color="auto" w:fill="FDECEA"/>
            <w:tcMar>
              <w:top w:w="30" w:type="dxa"/>
              <w:left w:w="160" w:type="dxa"/>
              <w:bottom w:w="30" w:type="dxa"/>
              <w:right w:w="160" w:type="dxa"/>
            </w:tcMar>
          </w:tcPr>
          <w:p w14:paraId="2F7B3FC0" w14:textId="77777777" w:rsidR="00C33B62" w:rsidRDefault="00000000">
            <w:pPr>
              <w:spacing w:before="30" w:after="30"/>
              <w:ind w:left="160"/>
            </w:pPr>
            <w:r>
              <w:rPr>
                <w:sz w:val="20"/>
                <w:szCs w:val="20"/>
              </w:rPr>
              <w:t xml:space="preserve">Rétention des logs : défaut Business Premium = 30 jours. Sans </w:t>
            </w:r>
            <w:proofErr w:type="spellStart"/>
            <w:r>
              <w:rPr>
                <w:sz w:val="20"/>
                <w:szCs w:val="20"/>
              </w:rPr>
              <w:t>forwarding</w:t>
            </w:r>
            <w:proofErr w:type="spellEnd"/>
            <w:r>
              <w:rPr>
                <w:sz w:val="20"/>
                <w:szCs w:val="20"/>
              </w:rPr>
              <w:t xml:space="preserve"> vers Log Analytics,</w:t>
            </w:r>
          </w:p>
        </w:tc>
      </w:tr>
      <w:tr w:rsidR="00C33B62" w14:paraId="6BCCF6EB" w14:textId="77777777">
        <w:tc>
          <w:tcPr>
            <w:tcW w:w="0" w:type="auto"/>
            <w:tcBorders>
              <w:left w:val="thick" w:sz="12" w:space="0" w:color="C00000"/>
              <w:bottom w:val="single" w:sz="4" w:space="0" w:color="C00000"/>
            </w:tcBorders>
            <w:shd w:val="clear" w:color="auto" w:fill="FDECEA"/>
            <w:tcMar>
              <w:top w:w="30" w:type="dxa"/>
              <w:left w:w="160" w:type="dxa"/>
              <w:bottom w:w="30" w:type="dxa"/>
              <w:right w:w="160" w:type="dxa"/>
            </w:tcMar>
          </w:tcPr>
          <w:p w14:paraId="692FDA0C" w14:textId="77777777" w:rsidR="00C33B62" w:rsidRDefault="00000000">
            <w:pPr>
              <w:spacing w:before="30" w:after="30"/>
              <w:ind w:left="160"/>
            </w:pPr>
            <w:r>
              <w:rPr>
                <w:sz w:val="20"/>
                <w:szCs w:val="20"/>
              </w:rPr>
              <w:t>les événements antérieurs au 22 juillet 2026 ne sont plus accessibles.</w:t>
            </w:r>
          </w:p>
        </w:tc>
      </w:tr>
    </w:tbl>
    <w:p w14:paraId="3129792D" w14:textId="77777777" w:rsidR="00C33B62" w:rsidRDefault="00C33B62">
      <w:pPr>
        <w:spacing w:before="120"/>
      </w:pPr>
    </w:p>
    <w:tbl>
      <w:tblPr>
        <w:tblW w:w="9360" w:type="dxa"/>
        <w:tblBorders>
          <w:insideH w:val="single" w:sz="4" w:space="0" w:color="auto"/>
          <w:insideV w:val="single" w:sz="4" w:space="0" w:color="auto"/>
        </w:tblBorders>
        <w:tblCellMar>
          <w:top w:w="160" w:type="dxa"/>
          <w:left w:w="10" w:type="dxa"/>
          <w:bottom w:w="160" w:type="dxa"/>
          <w:right w:w="10" w:type="dxa"/>
        </w:tblCellMar>
        <w:tblLook w:val="0000" w:firstRow="0" w:lastRow="0" w:firstColumn="0" w:lastColumn="0" w:noHBand="0" w:noVBand="0"/>
      </w:tblPr>
      <w:tblGrid>
        <w:gridCol w:w="9360"/>
      </w:tblGrid>
      <w:tr w:rsidR="00C33B62" w14:paraId="5856BFBB" w14:textId="77777777">
        <w:tc>
          <w:tcPr>
            <w:tcW w:w="0" w:type="auto"/>
            <w:tcBorders>
              <w:top w:val="single" w:sz="4" w:space="0" w:color="C55A11"/>
              <w:left w:val="thick" w:sz="12" w:space="0" w:color="C55A11"/>
            </w:tcBorders>
            <w:shd w:val="clear" w:color="auto" w:fill="FFF2CC"/>
            <w:tcMar>
              <w:top w:w="80" w:type="dxa"/>
              <w:left w:w="160" w:type="dxa"/>
              <w:bottom w:w="80" w:type="dxa"/>
              <w:right w:w="160" w:type="dxa"/>
            </w:tcMar>
          </w:tcPr>
          <w:p w14:paraId="1F1A8B17" w14:textId="77777777" w:rsidR="00C33B62" w:rsidRDefault="00000000">
            <w:pPr>
              <w:spacing w:before="80" w:after="80"/>
              <w:ind w:left="160"/>
            </w:pPr>
            <w:r>
              <w:rPr>
                <w:b/>
                <w:bCs/>
                <w:color w:val="C55A11"/>
                <w:sz w:val="21"/>
                <w:szCs w:val="21"/>
              </w:rPr>
              <w:t xml:space="preserve">Angle mort </w:t>
            </w:r>
            <w:proofErr w:type="spellStart"/>
            <w:r>
              <w:rPr>
                <w:b/>
                <w:bCs/>
                <w:color w:val="C55A11"/>
                <w:sz w:val="21"/>
                <w:szCs w:val="21"/>
              </w:rPr>
              <w:t>UTMStack</w:t>
            </w:r>
            <w:proofErr w:type="spellEnd"/>
            <w:r>
              <w:rPr>
                <w:b/>
                <w:bCs/>
                <w:color w:val="C55A11"/>
                <w:sz w:val="21"/>
                <w:szCs w:val="21"/>
              </w:rPr>
              <w:t xml:space="preserve"> : limitation technique du pipeline ETL v11</w:t>
            </w:r>
          </w:p>
        </w:tc>
      </w:tr>
      <w:tr w:rsidR="00C33B62" w14:paraId="7236B7DC" w14:textId="77777777">
        <w:tc>
          <w:tcPr>
            <w:tcW w:w="0" w:type="auto"/>
            <w:tcBorders>
              <w:left w:val="thick" w:sz="12" w:space="0" w:color="C55A11"/>
            </w:tcBorders>
            <w:shd w:val="clear" w:color="auto" w:fill="FFF2CC"/>
            <w:tcMar>
              <w:top w:w="30" w:type="dxa"/>
              <w:left w:w="160" w:type="dxa"/>
              <w:bottom w:w="30" w:type="dxa"/>
              <w:right w:w="160" w:type="dxa"/>
            </w:tcMar>
          </w:tcPr>
          <w:p w14:paraId="130642A0" w14:textId="77777777" w:rsidR="00C33B62" w:rsidRDefault="00000000">
            <w:pPr>
              <w:spacing w:before="30" w:after="30"/>
              <w:ind w:left="160"/>
            </w:pPr>
            <w:r>
              <w:rPr>
                <w:sz w:val="20"/>
                <w:szCs w:val="20"/>
              </w:rPr>
              <w:t xml:space="preserve">Exfiltration SharePoint : les </w:t>
            </w:r>
            <w:proofErr w:type="spellStart"/>
            <w:r>
              <w:rPr>
                <w:sz w:val="20"/>
                <w:szCs w:val="20"/>
              </w:rPr>
              <w:t>events</w:t>
            </w:r>
            <w:proofErr w:type="spellEnd"/>
            <w:r>
              <w:rPr>
                <w:sz w:val="20"/>
                <w:szCs w:val="20"/>
              </w:rPr>
              <w:t xml:space="preserve"> </w:t>
            </w:r>
            <w:proofErr w:type="spellStart"/>
            <w:r>
              <w:rPr>
                <w:sz w:val="20"/>
                <w:szCs w:val="20"/>
              </w:rPr>
              <w:t>FileDownloaded</w:t>
            </w:r>
            <w:proofErr w:type="spellEnd"/>
            <w:r>
              <w:rPr>
                <w:sz w:val="20"/>
                <w:szCs w:val="20"/>
              </w:rPr>
              <w:t xml:space="preserve"> (</w:t>
            </w:r>
            <w:proofErr w:type="spellStart"/>
            <w:r>
              <w:rPr>
                <w:sz w:val="20"/>
                <w:szCs w:val="20"/>
              </w:rPr>
              <w:t>RecordType</w:t>
            </w:r>
            <w:proofErr w:type="spellEnd"/>
            <w:r>
              <w:rPr>
                <w:sz w:val="20"/>
                <w:szCs w:val="20"/>
              </w:rPr>
              <w:t xml:space="preserve"> 6) ne sont pas collectés.</w:t>
            </w:r>
          </w:p>
        </w:tc>
      </w:tr>
      <w:tr w:rsidR="00C33B62" w14:paraId="64109923" w14:textId="77777777">
        <w:tc>
          <w:tcPr>
            <w:tcW w:w="0" w:type="auto"/>
            <w:tcBorders>
              <w:left w:val="thick" w:sz="12" w:space="0" w:color="C55A11"/>
            </w:tcBorders>
            <w:shd w:val="clear" w:color="auto" w:fill="FFF2CC"/>
            <w:tcMar>
              <w:top w:w="30" w:type="dxa"/>
              <w:left w:w="160" w:type="dxa"/>
              <w:bottom w:w="30" w:type="dxa"/>
              <w:right w:w="160" w:type="dxa"/>
            </w:tcMar>
          </w:tcPr>
          <w:p w14:paraId="3838548E" w14:textId="77777777" w:rsidR="00C33B62" w:rsidRDefault="00000000">
            <w:pPr>
              <w:spacing w:before="30" w:after="30"/>
              <w:ind w:left="160"/>
            </w:pPr>
            <w:r>
              <w:rPr>
                <w:sz w:val="20"/>
                <w:szCs w:val="20"/>
              </w:rPr>
              <w:t>La règle M13 est documentée comme non implémentable (voir Chapitre 11).</w:t>
            </w:r>
          </w:p>
        </w:tc>
      </w:tr>
      <w:tr w:rsidR="00C33B62" w14:paraId="193F1264" w14:textId="77777777">
        <w:tc>
          <w:tcPr>
            <w:tcW w:w="0" w:type="auto"/>
            <w:tcBorders>
              <w:left w:val="thick" w:sz="12" w:space="0" w:color="C55A11"/>
            </w:tcBorders>
            <w:shd w:val="clear" w:color="auto" w:fill="FFF2CC"/>
            <w:tcMar>
              <w:top w:w="30" w:type="dxa"/>
              <w:left w:w="160" w:type="dxa"/>
              <w:bottom w:w="30" w:type="dxa"/>
              <w:right w:w="160" w:type="dxa"/>
            </w:tcMar>
          </w:tcPr>
          <w:p w14:paraId="6BCFAD7A" w14:textId="77777777" w:rsidR="00C33B62" w:rsidRDefault="00C33B62">
            <w:pPr>
              <w:spacing w:before="30" w:after="30"/>
              <w:ind w:left="160"/>
            </w:pPr>
          </w:p>
        </w:tc>
      </w:tr>
      <w:tr w:rsidR="00C33B62" w14:paraId="61931F0A" w14:textId="77777777">
        <w:tc>
          <w:tcPr>
            <w:tcW w:w="0" w:type="auto"/>
            <w:tcBorders>
              <w:left w:val="thick" w:sz="12" w:space="0" w:color="C55A11"/>
            </w:tcBorders>
            <w:shd w:val="clear" w:color="auto" w:fill="FFF2CC"/>
            <w:tcMar>
              <w:top w:w="30" w:type="dxa"/>
              <w:left w:w="160" w:type="dxa"/>
              <w:bottom w:w="30" w:type="dxa"/>
              <w:right w:w="160" w:type="dxa"/>
            </w:tcMar>
          </w:tcPr>
          <w:p w14:paraId="23B13D8D" w14:textId="77777777" w:rsidR="00C33B62" w:rsidRDefault="00000000">
            <w:pPr>
              <w:spacing w:before="30" w:after="30"/>
              <w:ind w:left="160"/>
            </w:pPr>
            <w:r>
              <w:rPr>
                <w:sz w:val="20"/>
                <w:szCs w:val="20"/>
              </w:rPr>
              <w:t>Couverture partielle disponible via Microsoft Purview Insider Risk Management</w:t>
            </w:r>
          </w:p>
        </w:tc>
      </w:tr>
      <w:tr w:rsidR="00C33B62" w14:paraId="6F7DF6C2" w14:textId="77777777">
        <w:tc>
          <w:tcPr>
            <w:tcW w:w="0" w:type="auto"/>
            <w:tcBorders>
              <w:left w:val="thick" w:sz="12" w:space="0" w:color="C55A11"/>
            </w:tcBorders>
            <w:shd w:val="clear" w:color="auto" w:fill="FFF2CC"/>
            <w:tcMar>
              <w:top w:w="30" w:type="dxa"/>
              <w:left w:w="160" w:type="dxa"/>
              <w:bottom w:w="30" w:type="dxa"/>
              <w:right w:w="160" w:type="dxa"/>
            </w:tcMar>
          </w:tcPr>
          <w:p w14:paraId="641AB426" w14:textId="77777777" w:rsidR="00C33B62" w:rsidRDefault="00000000">
            <w:pPr>
              <w:spacing w:before="30" w:after="30"/>
              <w:ind w:left="160"/>
            </w:pPr>
            <w:r>
              <w:rPr>
                <w:sz w:val="20"/>
                <w:szCs w:val="20"/>
              </w:rPr>
              <w:t>(stratégie IRM-Fuites-Données-PME). Nécessite l'add-on Purview Suite, hors périmètre Business Premium seul.</w:t>
            </w:r>
          </w:p>
        </w:tc>
      </w:tr>
      <w:tr w:rsidR="00C33B62" w14:paraId="4ADED21D" w14:textId="77777777">
        <w:tc>
          <w:tcPr>
            <w:tcW w:w="0" w:type="auto"/>
            <w:tcBorders>
              <w:left w:val="thick" w:sz="12" w:space="0" w:color="C55A11"/>
            </w:tcBorders>
            <w:shd w:val="clear" w:color="auto" w:fill="FFF2CC"/>
            <w:tcMar>
              <w:top w:w="30" w:type="dxa"/>
              <w:left w:w="160" w:type="dxa"/>
              <w:bottom w:w="30" w:type="dxa"/>
              <w:right w:w="160" w:type="dxa"/>
            </w:tcMar>
          </w:tcPr>
          <w:p w14:paraId="4E707254" w14:textId="77777777" w:rsidR="00C33B62" w:rsidRDefault="00C33B62">
            <w:pPr>
              <w:spacing w:before="30" w:after="30"/>
              <w:ind w:left="160"/>
            </w:pPr>
          </w:p>
        </w:tc>
      </w:tr>
      <w:tr w:rsidR="00C33B62" w14:paraId="74A6AD59" w14:textId="77777777">
        <w:tc>
          <w:tcPr>
            <w:tcW w:w="0" w:type="auto"/>
            <w:tcBorders>
              <w:left w:val="thick" w:sz="12" w:space="0" w:color="C55A11"/>
            </w:tcBorders>
            <w:shd w:val="clear" w:color="auto" w:fill="FFF2CC"/>
            <w:tcMar>
              <w:top w:w="30" w:type="dxa"/>
              <w:left w:w="160" w:type="dxa"/>
              <w:bottom w:w="30" w:type="dxa"/>
              <w:right w:w="160" w:type="dxa"/>
            </w:tcMar>
          </w:tcPr>
          <w:p w14:paraId="612F74F4" w14:textId="77777777" w:rsidR="00C33B62" w:rsidRDefault="00000000">
            <w:pPr>
              <w:spacing w:before="30" w:after="30"/>
              <w:ind w:left="160"/>
            </w:pPr>
            <w:r>
              <w:rPr>
                <w:sz w:val="20"/>
                <w:szCs w:val="20"/>
              </w:rPr>
              <w:t xml:space="preserve">Prérequis légal obligatoire avant activation IRM (art. 26 OLT3 + art. 6 </w:t>
            </w:r>
            <w:proofErr w:type="spellStart"/>
            <w:r>
              <w:rPr>
                <w:sz w:val="20"/>
                <w:szCs w:val="20"/>
              </w:rPr>
              <w:t>nLPD</w:t>
            </w:r>
            <w:proofErr w:type="spellEnd"/>
            <w:r>
              <w:rPr>
                <w:sz w:val="20"/>
                <w:szCs w:val="20"/>
              </w:rPr>
              <w:t>) :</w:t>
            </w:r>
          </w:p>
        </w:tc>
      </w:tr>
      <w:tr w:rsidR="00C33B62" w14:paraId="11E2A58E" w14:textId="77777777">
        <w:tc>
          <w:tcPr>
            <w:tcW w:w="0" w:type="auto"/>
            <w:tcBorders>
              <w:left w:val="thick" w:sz="12" w:space="0" w:color="C55A11"/>
            </w:tcBorders>
            <w:shd w:val="clear" w:color="auto" w:fill="FFF2CC"/>
            <w:tcMar>
              <w:top w:w="30" w:type="dxa"/>
              <w:left w:w="160" w:type="dxa"/>
              <w:bottom w:w="30" w:type="dxa"/>
              <w:right w:w="160" w:type="dxa"/>
            </w:tcMar>
          </w:tcPr>
          <w:p w14:paraId="39552113" w14:textId="77777777" w:rsidR="00C33B62" w:rsidRDefault="00000000">
            <w:pPr>
              <w:spacing w:before="30" w:after="30"/>
              <w:ind w:left="160"/>
            </w:pPr>
            <w:r>
              <w:rPr>
                <w:sz w:val="20"/>
                <w:szCs w:val="20"/>
              </w:rPr>
              <w:t>· Information préalable des employés dans le règlement du personnel ou la charte IT</w:t>
            </w:r>
          </w:p>
        </w:tc>
      </w:tr>
      <w:tr w:rsidR="00C33B62" w14:paraId="7BE98DEC" w14:textId="77777777">
        <w:tc>
          <w:tcPr>
            <w:tcW w:w="0" w:type="auto"/>
            <w:tcBorders>
              <w:left w:val="thick" w:sz="12" w:space="0" w:color="C55A11"/>
            </w:tcBorders>
            <w:shd w:val="clear" w:color="auto" w:fill="FFF2CC"/>
            <w:tcMar>
              <w:top w:w="30" w:type="dxa"/>
              <w:left w:w="160" w:type="dxa"/>
              <w:bottom w:w="30" w:type="dxa"/>
              <w:right w:w="160" w:type="dxa"/>
            </w:tcMar>
          </w:tcPr>
          <w:p w14:paraId="3EF5EF49" w14:textId="77777777" w:rsidR="00C33B62" w:rsidRDefault="00000000">
            <w:pPr>
              <w:spacing w:before="30" w:after="30"/>
              <w:ind w:left="160"/>
            </w:pPr>
            <w:r>
              <w:rPr>
                <w:sz w:val="20"/>
                <w:szCs w:val="20"/>
              </w:rPr>
              <w:t>· Anonymisation activée par défaut dans Purview</w:t>
            </w:r>
          </w:p>
        </w:tc>
      </w:tr>
      <w:tr w:rsidR="00C33B62" w14:paraId="1068D0A3" w14:textId="77777777">
        <w:tc>
          <w:tcPr>
            <w:tcW w:w="0" w:type="auto"/>
            <w:tcBorders>
              <w:left w:val="thick" w:sz="12" w:space="0" w:color="C55A11"/>
            </w:tcBorders>
            <w:shd w:val="clear" w:color="auto" w:fill="FFF2CC"/>
            <w:tcMar>
              <w:top w:w="30" w:type="dxa"/>
              <w:left w:w="160" w:type="dxa"/>
              <w:bottom w:w="30" w:type="dxa"/>
              <w:right w:w="160" w:type="dxa"/>
            </w:tcMar>
          </w:tcPr>
          <w:p w14:paraId="49F67EBC" w14:textId="77777777" w:rsidR="00C33B62" w:rsidRDefault="00000000">
            <w:pPr>
              <w:spacing w:before="30" w:after="30"/>
              <w:ind w:left="160"/>
            </w:pPr>
            <w:r>
              <w:rPr>
                <w:sz w:val="20"/>
                <w:szCs w:val="20"/>
              </w:rPr>
              <w:t>· Procédure écrite de levée d'anonymat (voir Annexe G du guide Purview complet)</w:t>
            </w:r>
          </w:p>
        </w:tc>
      </w:tr>
      <w:tr w:rsidR="00C33B62" w14:paraId="6C707CCB" w14:textId="77777777">
        <w:tc>
          <w:tcPr>
            <w:tcW w:w="0" w:type="auto"/>
            <w:tcBorders>
              <w:left w:val="thick" w:sz="12" w:space="0" w:color="C55A11"/>
            </w:tcBorders>
            <w:shd w:val="clear" w:color="auto" w:fill="FFF2CC"/>
            <w:tcMar>
              <w:top w:w="30" w:type="dxa"/>
              <w:left w:w="160" w:type="dxa"/>
              <w:bottom w:w="30" w:type="dxa"/>
              <w:right w:w="160" w:type="dxa"/>
            </w:tcMar>
          </w:tcPr>
          <w:p w14:paraId="2018A4A1" w14:textId="77777777" w:rsidR="00C33B62" w:rsidRDefault="00C33B62">
            <w:pPr>
              <w:spacing w:before="30" w:after="30"/>
              <w:ind w:left="160"/>
            </w:pPr>
          </w:p>
        </w:tc>
      </w:tr>
      <w:tr w:rsidR="00C33B62" w14:paraId="1B97866A" w14:textId="77777777">
        <w:tc>
          <w:tcPr>
            <w:tcW w:w="0" w:type="auto"/>
            <w:tcBorders>
              <w:left w:val="thick" w:sz="12" w:space="0" w:color="C55A11"/>
            </w:tcBorders>
            <w:shd w:val="clear" w:color="auto" w:fill="FFF2CC"/>
            <w:tcMar>
              <w:top w:w="30" w:type="dxa"/>
              <w:left w:w="160" w:type="dxa"/>
              <w:bottom w:w="30" w:type="dxa"/>
              <w:right w:w="160" w:type="dxa"/>
            </w:tcMar>
          </w:tcPr>
          <w:p w14:paraId="32705C73" w14:textId="77777777" w:rsidR="00C33B62" w:rsidRDefault="00000000">
            <w:pPr>
              <w:spacing w:before="30" w:after="30"/>
              <w:ind w:left="160"/>
            </w:pPr>
            <w:r>
              <w:rPr>
                <w:sz w:val="20"/>
                <w:szCs w:val="20"/>
              </w:rPr>
              <w:t>Référence : Guide complet Purview 2026, section 8.2</w:t>
            </w:r>
          </w:p>
        </w:tc>
      </w:tr>
      <w:tr w:rsidR="00C33B62" w14:paraId="36F770EF" w14:textId="77777777">
        <w:tc>
          <w:tcPr>
            <w:tcW w:w="0" w:type="auto"/>
            <w:tcBorders>
              <w:left w:val="thick" w:sz="12" w:space="0" w:color="C55A11"/>
              <w:bottom w:val="single" w:sz="4" w:space="0" w:color="C55A11"/>
            </w:tcBorders>
            <w:shd w:val="clear" w:color="auto" w:fill="FFF2CC"/>
            <w:tcMar>
              <w:top w:w="30" w:type="dxa"/>
              <w:left w:w="160" w:type="dxa"/>
              <w:bottom w:w="30" w:type="dxa"/>
              <w:right w:w="160" w:type="dxa"/>
            </w:tcMar>
          </w:tcPr>
          <w:p w14:paraId="1F0C53CC" w14:textId="77777777" w:rsidR="00C33B62" w:rsidRDefault="00000000">
            <w:pPr>
              <w:spacing w:before="30" w:after="30"/>
              <w:ind w:left="160"/>
            </w:pPr>
            <w:r>
              <w:rPr>
                <w:sz w:val="20"/>
                <w:szCs w:val="20"/>
              </w:rPr>
              <w:t>https://doit4everyone.github.io/microsoft-purview-configuration-2026-nLPD/docs/09-fonctionnalites-avancees.html</w:t>
            </w:r>
          </w:p>
        </w:tc>
      </w:tr>
    </w:tbl>
    <w:p w14:paraId="4DB440AA" w14:textId="77777777" w:rsidR="00C33B62" w:rsidRDefault="00C33B62">
      <w:pPr>
        <w:spacing w:before="200"/>
      </w:pPr>
    </w:p>
    <w:p w14:paraId="17218A4F" w14:textId="77777777" w:rsidR="00C33B62" w:rsidRDefault="00000000">
      <w:pPr>
        <w:pStyle w:val="Titre1"/>
        <w:spacing w:before="400" w:after="120"/>
        <w:rPr>
          <w:b/>
          <w:bCs/>
          <w:color w:val="1F3864"/>
        </w:rPr>
      </w:pPr>
      <w:r>
        <w:t>4.  Réponse immédiate : alerte SIEM reçue</w:t>
      </w:r>
    </w:p>
    <w:tbl>
      <w:tblPr>
        <w:tblW w:w="9360" w:type="dxa"/>
        <w:tblBorders>
          <w:insideH w:val="single" w:sz="4" w:space="0" w:color="auto"/>
          <w:insideV w:val="single" w:sz="4" w:space="0" w:color="auto"/>
        </w:tblBorders>
        <w:tblCellMar>
          <w:top w:w="160" w:type="dxa"/>
          <w:left w:w="10" w:type="dxa"/>
          <w:bottom w:w="160" w:type="dxa"/>
          <w:right w:w="10" w:type="dxa"/>
        </w:tblCellMar>
        <w:tblLook w:val="0000" w:firstRow="0" w:lastRow="0" w:firstColumn="0" w:lastColumn="0" w:noHBand="0" w:noVBand="0"/>
      </w:tblPr>
      <w:tblGrid>
        <w:gridCol w:w="9360"/>
      </w:tblGrid>
      <w:tr w:rsidR="00C33B62" w14:paraId="7B351A8F" w14:textId="77777777">
        <w:tc>
          <w:tcPr>
            <w:tcW w:w="0" w:type="auto"/>
            <w:tcBorders>
              <w:top w:val="single" w:sz="4" w:space="0" w:color="C00000"/>
              <w:left w:val="thick" w:sz="12" w:space="0" w:color="C00000"/>
            </w:tcBorders>
            <w:shd w:val="clear" w:color="auto" w:fill="FDECEA"/>
            <w:tcMar>
              <w:top w:w="80" w:type="dxa"/>
              <w:left w:w="160" w:type="dxa"/>
              <w:bottom w:w="80" w:type="dxa"/>
              <w:right w:w="160" w:type="dxa"/>
            </w:tcMar>
          </w:tcPr>
          <w:p w14:paraId="7CC3B649" w14:textId="77777777" w:rsidR="00C33B62" w:rsidRDefault="00000000">
            <w:pPr>
              <w:spacing w:before="80" w:after="80"/>
              <w:ind w:left="160"/>
            </w:pPr>
            <w:r>
              <w:rPr>
                <w:b/>
                <w:bCs/>
                <w:color w:val="C00000"/>
                <w:sz w:val="21"/>
                <w:szCs w:val="21"/>
              </w:rPr>
              <w:t xml:space="preserve">Point critique : si le SIEM remonte un </w:t>
            </w:r>
            <w:proofErr w:type="spellStart"/>
            <w:r>
              <w:rPr>
                <w:b/>
                <w:bCs/>
                <w:color w:val="C00000"/>
                <w:sz w:val="21"/>
                <w:szCs w:val="21"/>
              </w:rPr>
              <w:t>IoC</w:t>
            </w:r>
            <w:proofErr w:type="spellEnd"/>
            <w:r>
              <w:rPr>
                <w:b/>
                <w:bCs/>
                <w:color w:val="C00000"/>
                <w:sz w:val="21"/>
                <w:szCs w:val="21"/>
              </w:rPr>
              <w:t xml:space="preserve"> </w:t>
            </w:r>
            <w:proofErr w:type="spellStart"/>
            <w:r>
              <w:rPr>
                <w:b/>
                <w:bCs/>
                <w:color w:val="C00000"/>
                <w:sz w:val="21"/>
                <w:szCs w:val="21"/>
              </w:rPr>
              <w:t>AiTM</w:t>
            </w:r>
            <w:proofErr w:type="spellEnd"/>
            <w:r>
              <w:rPr>
                <w:b/>
                <w:bCs/>
                <w:color w:val="C00000"/>
                <w:sz w:val="21"/>
                <w:szCs w:val="21"/>
              </w:rPr>
              <w:t>, c'est déjà trop tard pour prévenir le vol</w:t>
            </w:r>
          </w:p>
        </w:tc>
      </w:tr>
      <w:tr w:rsidR="00C33B62" w14:paraId="66DAEBCC" w14:textId="77777777">
        <w:tc>
          <w:tcPr>
            <w:tcW w:w="0" w:type="auto"/>
            <w:tcBorders>
              <w:left w:val="thick" w:sz="12" w:space="0" w:color="C00000"/>
            </w:tcBorders>
            <w:shd w:val="clear" w:color="auto" w:fill="FDECEA"/>
            <w:tcMar>
              <w:top w:w="30" w:type="dxa"/>
              <w:left w:w="160" w:type="dxa"/>
              <w:bottom w:w="30" w:type="dxa"/>
              <w:right w:w="160" w:type="dxa"/>
            </w:tcMar>
          </w:tcPr>
          <w:p w14:paraId="3F48CC85" w14:textId="77777777" w:rsidR="00C33B62" w:rsidRDefault="00000000">
            <w:pPr>
              <w:spacing w:before="30" w:after="30"/>
              <w:ind w:left="160"/>
            </w:pPr>
            <w:r>
              <w:rPr>
                <w:sz w:val="20"/>
                <w:szCs w:val="20"/>
              </w:rPr>
              <w:t>Le cookie de session est déjà entre les mains de l'attaquant au moment où l'alerte arrive.</w:t>
            </w:r>
          </w:p>
        </w:tc>
      </w:tr>
      <w:tr w:rsidR="00C33B62" w14:paraId="24096921" w14:textId="77777777">
        <w:tc>
          <w:tcPr>
            <w:tcW w:w="0" w:type="auto"/>
            <w:tcBorders>
              <w:left w:val="thick" w:sz="12" w:space="0" w:color="C00000"/>
            </w:tcBorders>
            <w:shd w:val="clear" w:color="auto" w:fill="FDECEA"/>
            <w:tcMar>
              <w:top w:w="30" w:type="dxa"/>
              <w:left w:w="160" w:type="dxa"/>
              <w:bottom w:w="30" w:type="dxa"/>
              <w:right w:w="160" w:type="dxa"/>
            </w:tcMar>
          </w:tcPr>
          <w:p w14:paraId="7794D702" w14:textId="77777777" w:rsidR="00C33B62" w:rsidRDefault="00000000">
            <w:pPr>
              <w:spacing w:before="30" w:after="30"/>
              <w:ind w:left="160"/>
            </w:pPr>
            <w:r>
              <w:rPr>
                <w:sz w:val="20"/>
                <w:szCs w:val="20"/>
              </w:rPr>
              <w:t>L'objectif devient de limiter la durée d'exploitation, pas de prévenir le vol.</w:t>
            </w:r>
          </w:p>
        </w:tc>
      </w:tr>
      <w:tr w:rsidR="00C33B62" w14:paraId="27ED5ADD" w14:textId="77777777">
        <w:tc>
          <w:tcPr>
            <w:tcW w:w="0" w:type="auto"/>
            <w:tcBorders>
              <w:left w:val="thick" w:sz="12" w:space="0" w:color="C00000"/>
            </w:tcBorders>
            <w:shd w:val="clear" w:color="auto" w:fill="FDECEA"/>
            <w:tcMar>
              <w:top w:w="30" w:type="dxa"/>
              <w:left w:w="160" w:type="dxa"/>
              <w:bottom w:w="30" w:type="dxa"/>
              <w:right w:w="160" w:type="dxa"/>
            </w:tcMar>
          </w:tcPr>
          <w:p w14:paraId="1812E524" w14:textId="77777777" w:rsidR="00C33B62" w:rsidRDefault="00C33B62">
            <w:pPr>
              <w:spacing w:before="30" w:after="30"/>
              <w:ind w:left="160"/>
            </w:pPr>
          </w:p>
        </w:tc>
      </w:tr>
      <w:tr w:rsidR="00C33B62" w14:paraId="06ECB01D" w14:textId="77777777">
        <w:tc>
          <w:tcPr>
            <w:tcW w:w="0" w:type="auto"/>
            <w:tcBorders>
              <w:left w:val="thick" w:sz="12" w:space="0" w:color="C00000"/>
            </w:tcBorders>
            <w:shd w:val="clear" w:color="auto" w:fill="FDECEA"/>
            <w:tcMar>
              <w:top w:w="30" w:type="dxa"/>
              <w:left w:w="160" w:type="dxa"/>
              <w:bottom w:w="30" w:type="dxa"/>
              <w:right w:w="160" w:type="dxa"/>
            </w:tcMar>
          </w:tcPr>
          <w:p w14:paraId="57C3A062" w14:textId="77777777" w:rsidR="00C33B62" w:rsidRDefault="00000000">
            <w:pPr>
              <w:spacing w:before="30" w:after="30"/>
              <w:ind w:left="160"/>
            </w:pPr>
            <w:r>
              <w:rPr>
                <w:sz w:val="20"/>
                <w:szCs w:val="20"/>
              </w:rPr>
              <w:t>Sans CAE : après détection (~7 min de latence SIEM), l'attaquant dispose encore de ~53 minutes</w:t>
            </w:r>
          </w:p>
        </w:tc>
      </w:tr>
      <w:tr w:rsidR="00C33B62" w14:paraId="7587D3DD" w14:textId="77777777">
        <w:tc>
          <w:tcPr>
            <w:tcW w:w="0" w:type="auto"/>
            <w:tcBorders>
              <w:left w:val="thick" w:sz="12" w:space="0" w:color="C00000"/>
            </w:tcBorders>
            <w:shd w:val="clear" w:color="auto" w:fill="FDECEA"/>
            <w:tcMar>
              <w:top w:w="30" w:type="dxa"/>
              <w:left w:w="160" w:type="dxa"/>
              <w:bottom w:w="30" w:type="dxa"/>
              <w:right w:w="160" w:type="dxa"/>
            </w:tcMar>
          </w:tcPr>
          <w:p w14:paraId="412CFA36" w14:textId="77777777" w:rsidR="00C33B62" w:rsidRDefault="00000000">
            <w:pPr>
              <w:spacing w:before="30" w:after="30"/>
              <w:ind w:left="160"/>
            </w:pPr>
            <w:r>
              <w:rPr>
                <w:sz w:val="20"/>
                <w:szCs w:val="20"/>
              </w:rPr>
              <w:t>de cookie valide même après révocation immédiate.</w:t>
            </w:r>
          </w:p>
        </w:tc>
      </w:tr>
      <w:tr w:rsidR="00C33B62" w14:paraId="4C41FADE" w14:textId="77777777">
        <w:tc>
          <w:tcPr>
            <w:tcW w:w="0" w:type="auto"/>
            <w:tcBorders>
              <w:left w:val="thick" w:sz="12" w:space="0" w:color="C00000"/>
            </w:tcBorders>
            <w:shd w:val="clear" w:color="auto" w:fill="FDECEA"/>
            <w:tcMar>
              <w:top w:w="30" w:type="dxa"/>
              <w:left w:w="160" w:type="dxa"/>
              <w:bottom w:w="30" w:type="dxa"/>
              <w:right w:w="160" w:type="dxa"/>
            </w:tcMar>
          </w:tcPr>
          <w:p w14:paraId="76D7B4DA" w14:textId="77777777" w:rsidR="00C33B62" w:rsidRDefault="00000000">
            <w:pPr>
              <w:spacing w:before="30" w:after="30"/>
              <w:ind w:left="160"/>
            </w:pPr>
            <w:r>
              <w:rPr>
                <w:sz w:val="20"/>
                <w:szCs w:val="20"/>
              </w:rPr>
              <w:t>Avec CAE : la révocation prend effet en 2 à 3 minutes. La fenêtre tombe à moins de 5 minutes.</w:t>
            </w:r>
          </w:p>
        </w:tc>
      </w:tr>
      <w:tr w:rsidR="00C33B62" w14:paraId="6ED07BC9" w14:textId="77777777">
        <w:tc>
          <w:tcPr>
            <w:tcW w:w="0" w:type="auto"/>
            <w:tcBorders>
              <w:left w:val="thick" w:sz="12" w:space="0" w:color="C00000"/>
            </w:tcBorders>
            <w:shd w:val="clear" w:color="auto" w:fill="FDECEA"/>
            <w:tcMar>
              <w:top w:w="30" w:type="dxa"/>
              <w:left w:w="160" w:type="dxa"/>
              <w:bottom w:w="30" w:type="dxa"/>
              <w:right w:w="160" w:type="dxa"/>
            </w:tcMar>
          </w:tcPr>
          <w:p w14:paraId="1A41F13D" w14:textId="77777777" w:rsidR="00C33B62" w:rsidRDefault="00C33B62">
            <w:pPr>
              <w:spacing w:before="30" w:after="30"/>
              <w:ind w:left="160"/>
            </w:pPr>
          </w:p>
        </w:tc>
      </w:tr>
      <w:tr w:rsidR="00C33B62" w14:paraId="115AB826" w14:textId="77777777">
        <w:tc>
          <w:tcPr>
            <w:tcW w:w="0" w:type="auto"/>
            <w:tcBorders>
              <w:left w:val="thick" w:sz="12" w:space="0" w:color="C00000"/>
              <w:bottom w:val="single" w:sz="4" w:space="0" w:color="C00000"/>
            </w:tcBorders>
            <w:shd w:val="clear" w:color="auto" w:fill="FDECEA"/>
            <w:tcMar>
              <w:top w:w="30" w:type="dxa"/>
              <w:left w:w="160" w:type="dxa"/>
              <w:bottom w:w="30" w:type="dxa"/>
              <w:right w:w="160" w:type="dxa"/>
            </w:tcMar>
          </w:tcPr>
          <w:p w14:paraId="4F29CAED" w14:textId="77777777" w:rsidR="00C33B62" w:rsidRDefault="00000000">
            <w:pPr>
              <w:spacing w:before="30" w:after="30"/>
              <w:ind w:left="160"/>
            </w:pPr>
            <w:r>
              <w:rPr>
                <w:sz w:val="20"/>
                <w:szCs w:val="20"/>
              </w:rPr>
              <w:t>CAE doit être activé AVANT l'incident pour que la réponse soit efficace. Voir section 2.</w:t>
            </w:r>
          </w:p>
        </w:tc>
      </w:tr>
    </w:tbl>
    <w:p w14:paraId="6057394F" w14:textId="77777777" w:rsidR="00C33B62" w:rsidRDefault="00C33B62">
      <w:pPr>
        <w:spacing w:before="160"/>
      </w:pPr>
    </w:p>
    <w:p w14:paraId="0D3E6BB0" w14:textId="77777777" w:rsidR="00C33B62" w:rsidRDefault="00000000">
      <w:pPr>
        <w:pStyle w:val="Titre2"/>
        <w:spacing w:before="320" w:after="80"/>
        <w:rPr>
          <w:b/>
          <w:bCs/>
        </w:rPr>
      </w:pPr>
      <w:r>
        <w:lastRenderedPageBreak/>
        <w:t>4.1  Séquence des signaux à surveiller dans le SIEM</w:t>
      </w:r>
    </w:p>
    <w:p w14:paraId="2EB5E634" w14:textId="77777777" w:rsidR="00C33B62" w:rsidRDefault="00000000">
      <w:pPr>
        <w:spacing w:before="80" w:after="80"/>
      </w:pPr>
      <w:r>
        <w:t>Un attaquant suit généralement une progression observable. Connaître cette séquence permet d'agir avant que les dégâts ne s'aggravent.</w:t>
      </w:r>
    </w:p>
    <w:p w14:paraId="134D1343" w14:textId="77777777" w:rsidR="00C33B62" w:rsidRDefault="00C33B62">
      <w:pPr>
        <w:spacing w:before="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600"/>
        <w:gridCol w:w="1600"/>
        <w:gridCol w:w="2800"/>
        <w:gridCol w:w="3360"/>
      </w:tblGrid>
      <w:tr w:rsidR="00C33B62" w14:paraId="1B697B6C" w14:textId="77777777">
        <w:tblPrEx>
          <w:tblCellMar>
            <w:top w:w="0" w:type="dxa"/>
            <w:bottom w:w="0" w:type="dxa"/>
          </w:tblCellMar>
        </w:tblPrEx>
        <w:tc>
          <w:tcPr>
            <w:tcW w:w="1600" w:type="dxa"/>
            <w:shd w:val="clear" w:color="auto" w:fill="1F3864"/>
            <w:tcMar>
              <w:top w:w="80" w:type="dxa"/>
              <w:left w:w="100" w:type="dxa"/>
              <w:bottom w:w="80" w:type="dxa"/>
              <w:right w:w="100" w:type="dxa"/>
            </w:tcMar>
          </w:tcPr>
          <w:p w14:paraId="0EE8B7ED" w14:textId="77777777" w:rsidR="00C33B62" w:rsidRDefault="00000000">
            <w:pPr>
              <w:spacing w:before="80" w:after="80"/>
              <w:ind w:left="100"/>
            </w:pPr>
            <w:r>
              <w:rPr>
                <w:b/>
                <w:bCs/>
                <w:color w:val="FFFFFF"/>
                <w:sz w:val="20"/>
                <w:szCs w:val="20"/>
              </w:rPr>
              <w:t>Phase</w:t>
            </w:r>
          </w:p>
        </w:tc>
        <w:tc>
          <w:tcPr>
            <w:tcW w:w="1600" w:type="dxa"/>
            <w:shd w:val="clear" w:color="auto" w:fill="1F3864"/>
            <w:tcMar>
              <w:top w:w="80" w:type="dxa"/>
              <w:left w:w="100" w:type="dxa"/>
              <w:bottom w:w="80" w:type="dxa"/>
              <w:right w:w="100" w:type="dxa"/>
            </w:tcMar>
          </w:tcPr>
          <w:p w14:paraId="10E4B69F" w14:textId="77777777" w:rsidR="00C33B62" w:rsidRDefault="00000000">
            <w:pPr>
              <w:spacing w:before="80" w:after="80"/>
              <w:ind w:left="100"/>
            </w:pPr>
            <w:r>
              <w:rPr>
                <w:b/>
                <w:bCs/>
                <w:color w:val="FFFFFF"/>
                <w:sz w:val="20"/>
                <w:szCs w:val="20"/>
              </w:rPr>
              <w:t>Délai typique</w:t>
            </w:r>
          </w:p>
        </w:tc>
        <w:tc>
          <w:tcPr>
            <w:tcW w:w="2800" w:type="dxa"/>
            <w:shd w:val="clear" w:color="auto" w:fill="1F3864"/>
            <w:tcMar>
              <w:top w:w="80" w:type="dxa"/>
              <w:left w:w="100" w:type="dxa"/>
              <w:bottom w:w="80" w:type="dxa"/>
              <w:right w:w="100" w:type="dxa"/>
            </w:tcMar>
          </w:tcPr>
          <w:p w14:paraId="313EBC18" w14:textId="77777777" w:rsidR="00C33B62" w:rsidRDefault="00000000">
            <w:pPr>
              <w:spacing w:before="80" w:after="80"/>
              <w:ind w:left="100"/>
            </w:pPr>
            <w:r>
              <w:rPr>
                <w:b/>
                <w:bCs/>
                <w:color w:val="FFFFFF"/>
                <w:sz w:val="20"/>
                <w:szCs w:val="20"/>
              </w:rPr>
              <w:t xml:space="preserve">Signaux SIEM (règles </w:t>
            </w:r>
            <w:proofErr w:type="spellStart"/>
            <w:r>
              <w:rPr>
                <w:b/>
                <w:bCs/>
                <w:color w:val="FFFFFF"/>
                <w:sz w:val="20"/>
                <w:szCs w:val="20"/>
              </w:rPr>
              <w:t>UTMStack</w:t>
            </w:r>
            <w:proofErr w:type="spellEnd"/>
            <w:r>
              <w:rPr>
                <w:b/>
                <w:bCs/>
                <w:color w:val="FFFFFF"/>
                <w:sz w:val="20"/>
                <w:szCs w:val="20"/>
              </w:rPr>
              <w:t>)</w:t>
            </w:r>
          </w:p>
        </w:tc>
        <w:tc>
          <w:tcPr>
            <w:tcW w:w="3360" w:type="dxa"/>
            <w:shd w:val="clear" w:color="auto" w:fill="1F3864"/>
            <w:tcMar>
              <w:top w:w="80" w:type="dxa"/>
              <w:left w:w="100" w:type="dxa"/>
              <w:bottom w:w="80" w:type="dxa"/>
              <w:right w:w="100" w:type="dxa"/>
            </w:tcMar>
          </w:tcPr>
          <w:p w14:paraId="4EC29F63" w14:textId="77777777" w:rsidR="00C33B62" w:rsidRDefault="00000000">
            <w:pPr>
              <w:spacing w:before="80" w:after="80"/>
              <w:ind w:left="100"/>
            </w:pPr>
            <w:r>
              <w:rPr>
                <w:b/>
                <w:bCs/>
                <w:color w:val="FFFFFF"/>
                <w:sz w:val="20"/>
                <w:szCs w:val="20"/>
              </w:rPr>
              <w:t>Interprétation</w:t>
            </w:r>
          </w:p>
        </w:tc>
      </w:tr>
      <w:tr w:rsidR="00C33B62" w14:paraId="0A4173D5" w14:textId="77777777">
        <w:tblPrEx>
          <w:tblCellMar>
            <w:top w:w="0" w:type="dxa"/>
            <w:bottom w:w="0" w:type="dxa"/>
          </w:tblCellMar>
        </w:tblPrEx>
        <w:tc>
          <w:tcPr>
            <w:tcW w:w="1600" w:type="dxa"/>
            <w:shd w:val="clear" w:color="auto" w:fill="FFFFFF"/>
            <w:tcMar>
              <w:top w:w="60" w:type="dxa"/>
              <w:left w:w="100" w:type="dxa"/>
              <w:bottom w:w="60" w:type="dxa"/>
              <w:right w:w="100" w:type="dxa"/>
            </w:tcMar>
          </w:tcPr>
          <w:p w14:paraId="38B0ABA3" w14:textId="77777777" w:rsidR="00C33B62" w:rsidRDefault="00000000">
            <w:pPr>
              <w:spacing w:before="60" w:after="60"/>
              <w:ind w:left="100"/>
            </w:pPr>
            <w:r>
              <w:rPr>
                <w:sz w:val="20"/>
                <w:szCs w:val="20"/>
              </w:rPr>
              <w:t>Phase 1 : accès initial</w:t>
            </w:r>
          </w:p>
        </w:tc>
        <w:tc>
          <w:tcPr>
            <w:tcW w:w="1600" w:type="dxa"/>
            <w:shd w:val="clear" w:color="auto" w:fill="FFFFFF"/>
            <w:tcMar>
              <w:top w:w="60" w:type="dxa"/>
              <w:left w:w="100" w:type="dxa"/>
              <w:bottom w:w="60" w:type="dxa"/>
              <w:right w:w="100" w:type="dxa"/>
            </w:tcMar>
          </w:tcPr>
          <w:p w14:paraId="6CB5580A" w14:textId="77777777" w:rsidR="00C33B62" w:rsidRDefault="00000000">
            <w:pPr>
              <w:spacing w:before="60" w:after="60"/>
              <w:ind w:left="100"/>
            </w:pPr>
            <w:r>
              <w:rPr>
                <w:sz w:val="20"/>
                <w:szCs w:val="20"/>
              </w:rPr>
              <w:t>T+0 à T+5 min</w:t>
            </w:r>
          </w:p>
        </w:tc>
        <w:tc>
          <w:tcPr>
            <w:tcW w:w="2800" w:type="dxa"/>
            <w:shd w:val="clear" w:color="auto" w:fill="FFFFFF"/>
            <w:tcMar>
              <w:top w:w="60" w:type="dxa"/>
              <w:left w:w="100" w:type="dxa"/>
              <w:bottom w:w="60" w:type="dxa"/>
              <w:right w:w="100" w:type="dxa"/>
            </w:tcMar>
          </w:tcPr>
          <w:p w14:paraId="03FF70F2" w14:textId="77777777" w:rsidR="00C33B62" w:rsidRDefault="00000000">
            <w:pPr>
              <w:spacing w:before="60" w:after="60"/>
              <w:ind w:left="100"/>
            </w:pPr>
            <w:r>
              <w:rPr>
                <w:sz w:val="20"/>
                <w:szCs w:val="20"/>
              </w:rPr>
              <w:t xml:space="preserve">M3 (Impossible Travel), M5 (MFA </w:t>
            </w:r>
            <w:proofErr w:type="spellStart"/>
            <w:r>
              <w:rPr>
                <w:sz w:val="20"/>
                <w:szCs w:val="20"/>
              </w:rPr>
              <w:t>Interrupt</w:t>
            </w:r>
            <w:proofErr w:type="spellEnd"/>
            <w:r>
              <w:rPr>
                <w:sz w:val="20"/>
                <w:szCs w:val="20"/>
              </w:rPr>
              <w:t>)</w:t>
            </w:r>
          </w:p>
        </w:tc>
        <w:tc>
          <w:tcPr>
            <w:tcW w:w="3360" w:type="dxa"/>
            <w:shd w:val="clear" w:color="auto" w:fill="FFFFFF"/>
            <w:tcMar>
              <w:top w:w="60" w:type="dxa"/>
              <w:left w:w="100" w:type="dxa"/>
              <w:bottom w:w="60" w:type="dxa"/>
              <w:right w:w="100" w:type="dxa"/>
            </w:tcMar>
          </w:tcPr>
          <w:p w14:paraId="799CAA62" w14:textId="77777777" w:rsidR="00C33B62" w:rsidRDefault="00000000">
            <w:pPr>
              <w:spacing w:before="60" w:after="60"/>
              <w:ind w:left="100"/>
            </w:pPr>
            <w:r>
              <w:rPr>
                <w:sz w:val="20"/>
                <w:szCs w:val="20"/>
              </w:rPr>
              <w:t>Le cookie vient d'être volé et rejoué. Agir immédiatement.</w:t>
            </w:r>
          </w:p>
        </w:tc>
      </w:tr>
      <w:tr w:rsidR="00C33B62" w14:paraId="439455ED" w14:textId="77777777">
        <w:tblPrEx>
          <w:tblCellMar>
            <w:top w:w="0" w:type="dxa"/>
            <w:bottom w:w="0" w:type="dxa"/>
          </w:tblCellMar>
        </w:tblPrEx>
        <w:tc>
          <w:tcPr>
            <w:tcW w:w="1600" w:type="dxa"/>
            <w:shd w:val="clear" w:color="auto" w:fill="EEF4FB"/>
            <w:tcMar>
              <w:top w:w="60" w:type="dxa"/>
              <w:left w:w="100" w:type="dxa"/>
              <w:bottom w:w="60" w:type="dxa"/>
              <w:right w:w="100" w:type="dxa"/>
            </w:tcMar>
          </w:tcPr>
          <w:p w14:paraId="0C055A2B" w14:textId="77777777" w:rsidR="00C33B62" w:rsidRDefault="00000000">
            <w:pPr>
              <w:spacing w:before="60" w:after="60"/>
              <w:ind w:left="100"/>
            </w:pPr>
            <w:r>
              <w:rPr>
                <w:sz w:val="20"/>
                <w:szCs w:val="20"/>
              </w:rPr>
              <w:t>Phase 2 : exploitation</w:t>
            </w:r>
          </w:p>
        </w:tc>
        <w:tc>
          <w:tcPr>
            <w:tcW w:w="1600" w:type="dxa"/>
            <w:shd w:val="clear" w:color="auto" w:fill="EEF4FB"/>
            <w:tcMar>
              <w:top w:w="60" w:type="dxa"/>
              <w:left w:w="100" w:type="dxa"/>
              <w:bottom w:w="60" w:type="dxa"/>
              <w:right w:w="100" w:type="dxa"/>
            </w:tcMar>
          </w:tcPr>
          <w:p w14:paraId="4460E868" w14:textId="77777777" w:rsidR="00C33B62" w:rsidRDefault="00000000">
            <w:pPr>
              <w:spacing w:before="60" w:after="60"/>
              <w:ind w:left="100"/>
            </w:pPr>
            <w:r>
              <w:rPr>
                <w:sz w:val="20"/>
                <w:szCs w:val="20"/>
              </w:rPr>
              <w:t>T+5 à T+30 min</w:t>
            </w:r>
          </w:p>
        </w:tc>
        <w:tc>
          <w:tcPr>
            <w:tcW w:w="2800" w:type="dxa"/>
            <w:shd w:val="clear" w:color="auto" w:fill="EEF4FB"/>
            <w:tcMar>
              <w:top w:w="60" w:type="dxa"/>
              <w:left w:w="100" w:type="dxa"/>
              <w:bottom w:w="60" w:type="dxa"/>
              <w:right w:w="100" w:type="dxa"/>
            </w:tcMar>
          </w:tcPr>
          <w:p w14:paraId="54C0ADE1" w14:textId="77777777" w:rsidR="00C33B62" w:rsidRDefault="00000000">
            <w:pPr>
              <w:spacing w:before="60" w:after="60"/>
              <w:ind w:left="100"/>
            </w:pPr>
            <w:r>
              <w:rPr>
                <w:sz w:val="20"/>
                <w:szCs w:val="20"/>
              </w:rPr>
              <w:t>M2 (</w:t>
            </w:r>
            <w:proofErr w:type="spellStart"/>
            <w:r>
              <w:rPr>
                <w:sz w:val="20"/>
                <w:szCs w:val="20"/>
              </w:rPr>
              <w:t>OAuth</w:t>
            </w:r>
            <w:proofErr w:type="spellEnd"/>
            <w:r>
              <w:rPr>
                <w:sz w:val="20"/>
                <w:szCs w:val="20"/>
              </w:rPr>
              <w:t xml:space="preserve"> Consent), M12 (</w:t>
            </w:r>
            <w:proofErr w:type="spellStart"/>
            <w:r>
              <w:rPr>
                <w:sz w:val="20"/>
                <w:szCs w:val="20"/>
              </w:rPr>
              <w:t>External</w:t>
            </w:r>
            <w:proofErr w:type="spellEnd"/>
            <w:r>
              <w:rPr>
                <w:sz w:val="20"/>
                <w:szCs w:val="20"/>
              </w:rPr>
              <w:t xml:space="preserve"> </w:t>
            </w:r>
            <w:proofErr w:type="spellStart"/>
            <w:r>
              <w:rPr>
                <w:sz w:val="20"/>
                <w:szCs w:val="20"/>
              </w:rPr>
              <w:t>Mailbox</w:t>
            </w:r>
            <w:proofErr w:type="spellEnd"/>
            <w:r>
              <w:rPr>
                <w:sz w:val="20"/>
                <w:szCs w:val="20"/>
              </w:rPr>
              <w:t xml:space="preserve"> Access)</w:t>
            </w:r>
          </w:p>
        </w:tc>
        <w:tc>
          <w:tcPr>
            <w:tcW w:w="3360" w:type="dxa"/>
            <w:shd w:val="clear" w:color="auto" w:fill="EEF4FB"/>
            <w:tcMar>
              <w:top w:w="60" w:type="dxa"/>
              <w:left w:w="100" w:type="dxa"/>
              <w:bottom w:w="60" w:type="dxa"/>
              <w:right w:w="100" w:type="dxa"/>
            </w:tcMar>
          </w:tcPr>
          <w:p w14:paraId="7EDB713E" w14:textId="77777777" w:rsidR="00C33B62" w:rsidRDefault="00000000">
            <w:pPr>
              <w:spacing w:before="60" w:after="60"/>
              <w:ind w:left="100"/>
            </w:pPr>
            <w:r>
              <w:rPr>
                <w:sz w:val="20"/>
                <w:szCs w:val="20"/>
              </w:rPr>
              <w:t>L'attaquant établit sa persistance et commence l'exfiltration.</w:t>
            </w:r>
          </w:p>
        </w:tc>
      </w:tr>
      <w:tr w:rsidR="00C33B62" w14:paraId="759455D0" w14:textId="77777777">
        <w:tblPrEx>
          <w:tblCellMar>
            <w:top w:w="0" w:type="dxa"/>
            <w:bottom w:w="0" w:type="dxa"/>
          </w:tblCellMar>
        </w:tblPrEx>
        <w:tc>
          <w:tcPr>
            <w:tcW w:w="1600" w:type="dxa"/>
            <w:shd w:val="clear" w:color="auto" w:fill="FFFFFF"/>
            <w:tcMar>
              <w:top w:w="60" w:type="dxa"/>
              <w:left w:w="100" w:type="dxa"/>
              <w:bottom w:w="60" w:type="dxa"/>
              <w:right w:w="100" w:type="dxa"/>
            </w:tcMar>
          </w:tcPr>
          <w:p w14:paraId="2CB14F6C" w14:textId="77777777" w:rsidR="00C33B62" w:rsidRDefault="00000000">
            <w:pPr>
              <w:spacing w:before="60" w:after="60"/>
              <w:ind w:left="100"/>
            </w:pPr>
            <w:r>
              <w:rPr>
                <w:sz w:val="20"/>
                <w:szCs w:val="20"/>
              </w:rPr>
              <w:t>Phase 3 : persistance longue durée</w:t>
            </w:r>
          </w:p>
        </w:tc>
        <w:tc>
          <w:tcPr>
            <w:tcW w:w="1600" w:type="dxa"/>
            <w:shd w:val="clear" w:color="auto" w:fill="FFFFFF"/>
            <w:tcMar>
              <w:top w:w="60" w:type="dxa"/>
              <w:left w:w="100" w:type="dxa"/>
              <w:bottom w:w="60" w:type="dxa"/>
              <w:right w:w="100" w:type="dxa"/>
            </w:tcMar>
          </w:tcPr>
          <w:p w14:paraId="2940B269" w14:textId="77777777" w:rsidR="00C33B62" w:rsidRDefault="00000000">
            <w:pPr>
              <w:spacing w:before="60" w:after="60"/>
              <w:ind w:left="100"/>
            </w:pPr>
            <w:r>
              <w:rPr>
                <w:sz w:val="20"/>
                <w:szCs w:val="20"/>
              </w:rPr>
              <w:t>T+30 min à plusieurs heures</w:t>
            </w:r>
          </w:p>
        </w:tc>
        <w:tc>
          <w:tcPr>
            <w:tcW w:w="2800" w:type="dxa"/>
            <w:shd w:val="clear" w:color="auto" w:fill="FFFFFF"/>
            <w:tcMar>
              <w:top w:w="60" w:type="dxa"/>
              <w:left w:w="100" w:type="dxa"/>
              <w:bottom w:w="60" w:type="dxa"/>
              <w:right w:w="100" w:type="dxa"/>
            </w:tcMar>
          </w:tcPr>
          <w:p w14:paraId="32092742" w14:textId="77777777" w:rsidR="00C33B62" w:rsidRDefault="00000000">
            <w:pPr>
              <w:spacing w:before="60" w:after="60"/>
              <w:ind w:left="100"/>
            </w:pPr>
            <w:r>
              <w:rPr>
                <w:sz w:val="20"/>
                <w:szCs w:val="20"/>
              </w:rPr>
              <w:t>M-new-1 (</w:t>
            </w:r>
            <w:proofErr w:type="spellStart"/>
            <w:r>
              <w:rPr>
                <w:sz w:val="20"/>
                <w:szCs w:val="20"/>
              </w:rPr>
              <w:t>Role</w:t>
            </w:r>
            <w:proofErr w:type="spellEnd"/>
            <w:r>
              <w:rPr>
                <w:sz w:val="20"/>
                <w:szCs w:val="20"/>
              </w:rPr>
              <w:t xml:space="preserve"> </w:t>
            </w:r>
            <w:proofErr w:type="spellStart"/>
            <w:r>
              <w:rPr>
                <w:sz w:val="20"/>
                <w:szCs w:val="20"/>
              </w:rPr>
              <w:t>Assigned</w:t>
            </w:r>
            <w:proofErr w:type="spellEnd"/>
            <w:r>
              <w:rPr>
                <w:sz w:val="20"/>
                <w:szCs w:val="20"/>
              </w:rPr>
              <w:t>), M-new-2 (</w:t>
            </w:r>
            <w:proofErr w:type="spellStart"/>
            <w:r>
              <w:rPr>
                <w:sz w:val="20"/>
                <w:szCs w:val="20"/>
              </w:rPr>
              <w:t>Credentials</w:t>
            </w:r>
            <w:proofErr w:type="spellEnd"/>
            <w:r>
              <w:rPr>
                <w:sz w:val="20"/>
                <w:szCs w:val="20"/>
              </w:rPr>
              <w:t xml:space="preserve"> SPN), M7 (</w:t>
            </w:r>
            <w:proofErr w:type="spellStart"/>
            <w:r>
              <w:rPr>
                <w:sz w:val="20"/>
                <w:szCs w:val="20"/>
              </w:rPr>
              <w:t>Account</w:t>
            </w:r>
            <w:proofErr w:type="spellEnd"/>
            <w:r>
              <w:rPr>
                <w:sz w:val="20"/>
                <w:szCs w:val="20"/>
              </w:rPr>
              <w:t xml:space="preserve"> </w:t>
            </w:r>
            <w:proofErr w:type="spellStart"/>
            <w:r>
              <w:rPr>
                <w:sz w:val="20"/>
                <w:szCs w:val="20"/>
              </w:rPr>
              <w:t>Created</w:t>
            </w:r>
            <w:proofErr w:type="spellEnd"/>
            <w:r>
              <w:rPr>
                <w:sz w:val="20"/>
                <w:szCs w:val="20"/>
              </w:rPr>
              <w:t>)</w:t>
            </w:r>
          </w:p>
        </w:tc>
        <w:tc>
          <w:tcPr>
            <w:tcW w:w="3360" w:type="dxa"/>
            <w:shd w:val="clear" w:color="auto" w:fill="FFFFFF"/>
            <w:tcMar>
              <w:top w:w="60" w:type="dxa"/>
              <w:left w:w="100" w:type="dxa"/>
              <w:bottom w:w="60" w:type="dxa"/>
              <w:right w:w="100" w:type="dxa"/>
            </w:tcMar>
          </w:tcPr>
          <w:p w14:paraId="2433E2E6" w14:textId="77777777" w:rsidR="00C33B62" w:rsidRDefault="00000000">
            <w:pPr>
              <w:spacing w:before="60" w:after="60"/>
              <w:ind w:left="100"/>
            </w:pPr>
            <w:r>
              <w:rPr>
                <w:sz w:val="20"/>
                <w:szCs w:val="20"/>
              </w:rPr>
              <w:t>L'attaquant prépare un accès durable, indépendant du cookie.</w:t>
            </w:r>
          </w:p>
        </w:tc>
      </w:tr>
    </w:tbl>
    <w:p w14:paraId="56ACF89C" w14:textId="77777777" w:rsidR="00C33B62" w:rsidRDefault="00C33B62">
      <w:pPr>
        <w:spacing w:before="80"/>
      </w:pPr>
    </w:p>
    <w:tbl>
      <w:tblPr>
        <w:tblW w:w="9360" w:type="dxa"/>
        <w:tblBorders>
          <w:insideH w:val="single" w:sz="4" w:space="0" w:color="auto"/>
          <w:insideV w:val="single" w:sz="4" w:space="0" w:color="auto"/>
        </w:tblBorders>
        <w:tblCellMar>
          <w:top w:w="160" w:type="dxa"/>
          <w:left w:w="10" w:type="dxa"/>
          <w:bottom w:w="160" w:type="dxa"/>
          <w:right w:w="10" w:type="dxa"/>
        </w:tblCellMar>
        <w:tblLook w:val="0000" w:firstRow="0" w:lastRow="0" w:firstColumn="0" w:lastColumn="0" w:noHBand="0" w:noVBand="0"/>
      </w:tblPr>
      <w:tblGrid>
        <w:gridCol w:w="9360"/>
      </w:tblGrid>
      <w:tr w:rsidR="00C33B62" w14:paraId="2064C1EB" w14:textId="77777777">
        <w:tc>
          <w:tcPr>
            <w:tcW w:w="0" w:type="auto"/>
            <w:tcBorders>
              <w:top w:val="single" w:sz="4" w:space="0" w:color="C00000"/>
              <w:left w:val="thick" w:sz="12" w:space="0" w:color="C00000"/>
            </w:tcBorders>
            <w:shd w:val="clear" w:color="auto" w:fill="FDECEA"/>
            <w:tcMar>
              <w:top w:w="80" w:type="dxa"/>
              <w:left w:w="160" w:type="dxa"/>
              <w:bottom w:w="80" w:type="dxa"/>
              <w:right w:w="160" w:type="dxa"/>
            </w:tcMar>
          </w:tcPr>
          <w:p w14:paraId="44CA4FD0" w14:textId="77777777" w:rsidR="00C33B62" w:rsidRDefault="00000000">
            <w:pPr>
              <w:spacing w:before="80" w:after="80"/>
              <w:ind w:left="160"/>
            </w:pPr>
            <w:r>
              <w:rPr>
                <w:b/>
                <w:bCs/>
                <w:color w:val="C00000"/>
                <w:sz w:val="21"/>
                <w:szCs w:val="21"/>
              </w:rPr>
              <w:t>Règle d'or</w:t>
            </w:r>
          </w:p>
        </w:tc>
      </w:tr>
      <w:tr w:rsidR="00C33B62" w14:paraId="6DD4E8DB" w14:textId="77777777">
        <w:tc>
          <w:tcPr>
            <w:tcW w:w="0" w:type="auto"/>
            <w:tcBorders>
              <w:left w:val="thick" w:sz="12" w:space="0" w:color="C00000"/>
            </w:tcBorders>
            <w:shd w:val="clear" w:color="auto" w:fill="FDECEA"/>
            <w:tcMar>
              <w:top w:w="30" w:type="dxa"/>
              <w:left w:w="160" w:type="dxa"/>
              <w:bottom w:w="30" w:type="dxa"/>
              <w:right w:w="160" w:type="dxa"/>
            </w:tcMar>
          </w:tcPr>
          <w:p w14:paraId="547028AA" w14:textId="77777777" w:rsidR="00C33B62" w:rsidRDefault="00000000">
            <w:pPr>
              <w:spacing w:before="30" w:after="30"/>
              <w:ind w:left="160"/>
            </w:pPr>
            <w:r>
              <w:rPr>
                <w:sz w:val="20"/>
                <w:szCs w:val="20"/>
              </w:rPr>
              <w:t>Si vous voyez Phase 2 ou Phase 3 sans avoir vu Phase 1 dans le SIEM, l'attaque initiale a eu lieu</w:t>
            </w:r>
          </w:p>
        </w:tc>
      </w:tr>
      <w:tr w:rsidR="00C33B62" w14:paraId="4AEB23BA" w14:textId="77777777">
        <w:tc>
          <w:tcPr>
            <w:tcW w:w="0" w:type="auto"/>
            <w:tcBorders>
              <w:left w:val="thick" w:sz="12" w:space="0" w:color="C00000"/>
            </w:tcBorders>
            <w:shd w:val="clear" w:color="auto" w:fill="FDECEA"/>
            <w:tcMar>
              <w:top w:w="30" w:type="dxa"/>
              <w:left w:w="160" w:type="dxa"/>
              <w:bottom w:w="30" w:type="dxa"/>
              <w:right w:w="160" w:type="dxa"/>
            </w:tcMar>
          </w:tcPr>
          <w:p w14:paraId="1BF6175E" w14:textId="77777777" w:rsidR="00C33B62" w:rsidRDefault="00000000">
            <w:pPr>
              <w:spacing w:before="30" w:after="30"/>
              <w:ind w:left="160"/>
            </w:pPr>
            <w:r>
              <w:rPr>
                <w:sz w:val="20"/>
                <w:szCs w:val="20"/>
              </w:rPr>
              <w:t>en dehors de votre fenêtre de détection. La révocation s'impose immédiatement et les dégâts</w:t>
            </w:r>
          </w:p>
        </w:tc>
      </w:tr>
      <w:tr w:rsidR="00C33B62" w14:paraId="0A9177D1" w14:textId="77777777">
        <w:tc>
          <w:tcPr>
            <w:tcW w:w="0" w:type="auto"/>
            <w:tcBorders>
              <w:left w:val="thick" w:sz="12" w:space="0" w:color="C00000"/>
              <w:bottom w:val="single" w:sz="4" w:space="0" w:color="C00000"/>
            </w:tcBorders>
            <w:shd w:val="clear" w:color="auto" w:fill="FDECEA"/>
            <w:tcMar>
              <w:top w:w="30" w:type="dxa"/>
              <w:left w:w="160" w:type="dxa"/>
              <w:bottom w:w="30" w:type="dxa"/>
              <w:right w:w="160" w:type="dxa"/>
            </w:tcMar>
          </w:tcPr>
          <w:p w14:paraId="39C66159" w14:textId="77777777" w:rsidR="00C33B62" w:rsidRDefault="00000000">
            <w:pPr>
              <w:spacing w:before="30" w:after="30"/>
              <w:ind w:left="160"/>
            </w:pPr>
            <w:r>
              <w:rPr>
                <w:sz w:val="20"/>
                <w:szCs w:val="20"/>
              </w:rPr>
              <w:t>de Phase 2 sont peut-être déjà faits. Lancer l'audit complet de la section 4.3.</w:t>
            </w:r>
          </w:p>
        </w:tc>
      </w:tr>
    </w:tbl>
    <w:p w14:paraId="09AE304C" w14:textId="77777777" w:rsidR="00C33B62" w:rsidRDefault="00C33B62">
      <w:pPr>
        <w:spacing w:before="160"/>
      </w:pPr>
    </w:p>
    <w:p w14:paraId="7A7F7CE4" w14:textId="77777777" w:rsidR="00C33B62" w:rsidRDefault="00000000">
      <w:pPr>
        <w:pStyle w:val="Titre2"/>
        <w:spacing w:before="320" w:after="80"/>
        <w:rPr>
          <w:b/>
          <w:bCs/>
        </w:rPr>
      </w:pPr>
      <w:r>
        <w:t xml:space="preserve">4.2  Révocation immédiate des </w:t>
      </w:r>
      <w:proofErr w:type="spellStart"/>
      <w:r>
        <w:t>tokens</w:t>
      </w:r>
      <w:proofErr w:type="spellEnd"/>
      <w:r>
        <w:t xml:space="preserve"> : à faire dans les 2 minutes</w:t>
      </w:r>
    </w:p>
    <w:p w14:paraId="07E73A42" w14:textId="77777777" w:rsidR="00C33B62" w:rsidRDefault="00000000">
      <w:pPr>
        <w:spacing w:before="80" w:after="80"/>
      </w:pPr>
      <w:r>
        <w:t>Ces deux actions doivent être exécutées immédiatement, avant toute autre investigation. Elles limitent la fenêtre d'exploitation active.</w:t>
      </w:r>
    </w:p>
    <w:p w14:paraId="4CB29A2B" w14:textId="77777777" w:rsidR="00C33B62" w:rsidRDefault="00C33B62">
      <w:pPr>
        <w:spacing w:before="80"/>
      </w:pPr>
    </w:p>
    <w:p w14:paraId="7AD13331" w14:textId="77777777" w:rsidR="00C33B62" w:rsidRDefault="00000000">
      <w:pPr>
        <w:spacing w:before="100" w:after="60"/>
        <w:ind w:left="360"/>
      </w:pPr>
      <w:r>
        <w:rPr>
          <w:b/>
          <w:bCs/>
          <w:color w:val="1F3864"/>
        </w:rPr>
        <w:t xml:space="preserve">1  </w:t>
      </w:r>
      <w:r>
        <w:rPr>
          <w:b/>
          <w:bCs/>
        </w:rPr>
        <w:t xml:space="preserve">Révoquer toutes les sessions actives  </w:t>
      </w:r>
      <w:r>
        <w:t>Entra ID → Utilisateurs → [compte compromis] → Révoquer les sessions</w:t>
      </w:r>
    </w:p>
    <w:p w14:paraId="46A5DB42" w14:textId="77777777" w:rsidR="00C33B62" w:rsidRDefault="00000000">
      <w:pPr>
        <w:spacing w:before="100" w:after="60"/>
        <w:ind w:left="360"/>
      </w:pPr>
      <w:r>
        <w:rPr>
          <w:b/>
          <w:bCs/>
          <w:color w:val="1F3864"/>
        </w:rPr>
        <w:t xml:space="preserve">2  </w:t>
      </w:r>
      <w:r>
        <w:rPr>
          <w:b/>
          <w:bCs/>
        </w:rPr>
        <w:t xml:space="preserve">Révoquer les </w:t>
      </w:r>
      <w:proofErr w:type="spellStart"/>
      <w:r>
        <w:rPr>
          <w:b/>
          <w:bCs/>
        </w:rPr>
        <w:t>refresh</w:t>
      </w:r>
      <w:proofErr w:type="spellEnd"/>
      <w:r>
        <w:rPr>
          <w:b/>
          <w:bCs/>
        </w:rPr>
        <w:t xml:space="preserve"> </w:t>
      </w:r>
      <w:proofErr w:type="spellStart"/>
      <w:r>
        <w:rPr>
          <w:b/>
          <w:bCs/>
        </w:rPr>
        <w:t>tokens</w:t>
      </w:r>
      <w:proofErr w:type="spellEnd"/>
      <w:r>
        <w:rPr>
          <w:b/>
          <w:bCs/>
        </w:rPr>
        <w:t xml:space="preserve">  </w:t>
      </w:r>
      <w:r>
        <w:t xml:space="preserve">PowerShell : </w:t>
      </w:r>
      <w:proofErr w:type="spellStart"/>
      <w:r>
        <w:t>Revoke-MgUserSignInSession</w:t>
      </w:r>
      <w:proofErr w:type="spellEnd"/>
      <w:r>
        <w:t xml:space="preserve"> -</w:t>
      </w:r>
      <w:proofErr w:type="spellStart"/>
      <w:r>
        <w:t>UserId</w:t>
      </w:r>
      <w:proofErr w:type="spellEnd"/>
      <w:r>
        <w:t xml:space="preserve"> [UPN]</w:t>
      </w:r>
    </w:p>
    <w:p w14:paraId="63D94193" w14:textId="77777777" w:rsidR="00C33B62" w:rsidRDefault="00000000">
      <w:pPr>
        <w:spacing w:before="100" w:after="60"/>
        <w:ind w:left="360"/>
      </w:pPr>
      <w:r>
        <w:rPr>
          <w:b/>
          <w:bCs/>
          <w:color w:val="1F3864"/>
        </w:rPr>
        <w:t xml:space="preserve">3  </w:t>
      </w:r>
      <w:r>
        <w:rPr>
          <w:b/>
          <w:bCs/>
        </w:rPr>
        <w:t xml:space="preserve">Vérifier la propagation CAE  </w:t>
      </w:r>
      <w:r>
        <w:t>Si CAE est actif : tester une action Exchange / Teams sur le compte concerné, la session doit être invalidée en moins de 2 minutes</w:t>
      </w:r>
    </w:p>
    <w:p w14:paraId="20B59300" w14:textId="77777777" w:rsidR="00C33B62" w:rsidRDefault="00C33B62">
      <w:pPr>
        <w:spacing w:before="80"/>
      </w:pPr>
    </w:p>
    <w:tbl>
      <w:tblPr>
        <w:tblW w:w="9360" w:type="dxa"/>
        <w:tblBorders>
          <w:insideH w:val="single" w:sz="4" w:space="0" w:color="auto"/>
          <w:insideV w:val="single" w:sz="4" w:space="0" w:color="auto"/>
        </w:tblBorders>
        <w:tblCellMar>
          <w:top w:w="160" w:type="dxa"/>
          <w:left w:w="10" w:type="dxa"/>
          <w:bottom w:w="160" w:type="dxa"/>
          <w:right w:w="10" w:type="dxa"/>
        </w:tblCellMar>
        <w:tblLook w:val="0000" w:firstRow="0" w:lastRow="0" w:firstColumn="0" w:lastColumn="0" w:noHBand="0" w:noVBand="0"/>
      </w:tblPr>
      <w:tblGrid>
        <w:gridCol w:w="9360"/>
      </w:tblGrid>
      <w:tr w:rsidR="00C33B62" w14:paraId="3AFB0545" w14:textId="77777777">
        <w:tc>
          <w:tcPr>
            <w:tcW w:w="0" w:type="auto"/>
            <w:tcBorders>
              <w:top w:val="single" w:sz="4" w:space="0" w:color="C55A11"/>
              <w:left w:val="thick" w:sz="12" w:space="0" w:color="C55A11"/>
            </w:tcBorders>
            <w:shd w:val="clear" w:color="auto" w:fill="FFF2CC"/>
            <w:tcMar>
              <w:top w:w="80" w:type="dxa"/>
              <w:left w:w="160" w:type="dxa"/>
              <w:bottom w:w="80" w:type="dxa"/>
              <w:right w:w="160" w:type="dxa"/>
            </w:tcMar>
          </w:tcPr>
          <w:p w14:paraId="70D51E5F" w14:textId="77777777" w:rsidR="00C33B62" w:rsidRDefault="00000000">
            <w:pPr>
              <w:spacing w:before="80" w:after="80"/>
              <w:ind w:left="160"/>
            </w:pPr>
            <w:r>
              <w:rPr>
                <w:b/>
                <w:bCs/>
                <w:color w:val="C55A11"/>
                <w:sz w:val="21"/>
                <w:szCs w:val="21"/>
              </w:rPr>
              <w:t>Sans CAE : que faire pendant les ~53 minutes restantes ?</w:t>
            </w:r>
          </w:p>
        </w:tc>
      </w:tr>
      <w:tr w:rsidR="00C33B62" w14:paraId="3D1A1A45" w14:textId="77777777">
        <w:tc>
          <w:tcPr>
            <w:tcW w:w="0" w:type="auto"/>
            <w:tcBorders>
              <w:left w:val="thick" w:sz="12" w:space="0" w:color="C55A11"/>
            </w:tcBorders>
            <w:shd w:val="clear" w:color="auto" w:fill="FFF2CC"/>
            <w:tcMar>
              <w:top w:w="30" w:type="dxa"/>
              <w:left w:w="160" w:type="dxa"/>
              <w:bottom w:w="30" w:type="dxa"/>
              <w:right w:w="160" w:type="dxa"/>
            </w:tcMar>
          </w:tcPr>
          <w:p w14:paraId="4B05EB20" w14:textId="77777777" w:rsidR="00C33B62" w:rsidRDefault="00000000">
            <w:pPr>
              <w:spacing w:before="30" w:after="30"/>
              <w:ind w:left="160"/>
            </w:pPr>
            <w:r>
              <w:rPr>
                <w:sz w:val="20"/>
                <w:szCs w:val="20"/>
              </w:rPr>
              <w:t>Alerter immédiatement l'utilisateur concerné de ne plus rien faire sur sa session.</w:t>
            </w:r>
          </w:p>
        </w:tc>
      </w:tr>
      <w:tr w:rsidR="00C33B62" w14:paraId="0661477F" w14:textId="77777777">
        <w:tc>
          <w:tcPr>
            <w:tcW w:w="0" w:type="auto"/>
            <w:tcBorders>
              <w:left w:val="thick" w:sz="12" w:space="0" w:color="C55A11"/>
            </w:tcBorders>
            <w:shd w:val="clear" w:color="auto" w:fill="FFF2CC"/>
            <w:tcMar>
              <w:top w:w="30" w:type="dxa"/>
              <w:left w:w="160" w:type="dxa"/>
              <w:bottom w:w="30" w:type="dxa"/>
              <w:right w:w="160" w:type="dxa"/>
            </w:tcMar>
          </w:tcPr>
          <w:p w14:paraId="2D6E9545" w14:textId="77777777" w:rsidR="00C33B62" w:rsidRDefault="00000000">
            <w:pPr>
              <w:spacing w:before="30" w:after="30"/>
              <w:ind w:left="160"/>
            </w:pPr>
            <w:r>
              <w:rPr>
                <w:sz w:val="20"/>
                <w:szCs w:val="20"/>
              </w:rPr>
              <w:t>Surveiller en temps réel les actions dans Exchange (redirection mail), SharePoint (téléchargements),</w:t>
            </w:r>
          </w:p>
        </w:tc>
      </w:tr>
      <w:tr w:rsidR="00C33B62" w14:paraId="7592A53A" w14:textId="77777777">
        <w:tc>
          <w:tcPr>
            <w:tcW w:w="0" w:type="auto"/>
            <w:tcBorders>
              <w:left w:val="thick" w:sz="12" w:space="0" w:color="C55A11"/>
            </w:tcBorders>
            <w:shd w:val="clear" w:color="auto" w:fill="FFF2CC"/>
            <w:tcMar>
              <w:top w:w="30" w:type="dxa"/>
              <w:left w:w="160" w:type="dxa"/>
              <w:bottom w:w="30" w:type="dxa"/>
              <w:right w:w="160" w:type="dxa"/>
            </w:tcMar>
          </w:tcPr>
          <w:p w14:paraId="5D0074EE" w14:textId="77777777" w:rsidR="00C33B62" w:rsidRDefault="00000000">
            <w:pPr>
              <w:spacing w:before="30" w:after="30"/>
              <w:ind w:left="160"/>
            </w:pPr>
            <w:r>
              <w:rPr>
                <w:sz w:val="20"/>
                <w:szCs w:val="20"/>
              </w:rPr>
              <w:t>Teams (messages envoyés) et Entra ID (modifications de configuration).</w:t>
            </w:r>
          </w:p>
        </w:tc>
      </w:tr>
      <w:tr w:rsidR="00C33B62" w14:paraId="556794E3" w14:textId="77777777">
        <w:tc>
          <w:tcPr>
            <w:tcW w:w="0" w:type="auto"/>
            <w:tcBorders>
              <w:left w:val="thick" w:sz="12" w:space="0" w:color="C55A11"/>
              <w:bottom w:val="single" w:sz="4" w:space="0" w:color="C55A11"/>
            </w:tcBorders>
            <w:shd w:val="clear" w:color="auto" w:fill="FFF2CC"/>
            <w:tcMar>
              <w:top w:w="30" w:type="dxa"/>
              <w:left w:w="160" w:type="dxa"/>
              <w:bottom w:w="30" w:type="dxa"/>
              <w:right w:w="160" w:type="dxa"/>
            </w:tcMar>
          </w:tcPr>
          <w:p w14:paraId="15D988F3" w14:textId="77777777" w:rsidR="00C33B62" w:rsidRDefault="00000000">
            <w:pPr>
              <w:spacing w:before="30" w:after="30"/>
              <w:ind w:left="160"/>
            </w:pPr>
            <w:r>
              <w:rPr>
                <w:sz w:val="20"/>
                <w:szCs w:val="20"/>
              </w:rPr>
              <w:t>Documenter chaque action observée avec horodatage pour constituer le dossier d'incident.</w:t>
            </w:r>
          </w:p>
        </w:tc>
      </w:tr>
    </w:tbl>
    <w:p w14:paraId="01C7B4AA" w14:textId="176A43AD" w:rsidR="00A46A8D" w:rsidRDefault="00A46A8D">
      <w:pPr>
        <w:spacing w:before="200"/>
      </w:pPr>
    </w:p>
    <w:p w14:paraId="62B311C5" w14:textId="77777777" w:rsidR="00A46A8D" w:rsidRDefault="00A46A8D">
      <w:r>
        <w:br w:type="page"/>
      </w:r>
    </w:p>
    <w:p w14:paraId="656A9C52" w14:textId="77777777" w:rsidR="00C33B62" w:rsidRDefault="00000000">
      <w:pPr>
        <w:pStyle w:val="Titre2"/>
        <w:spacing w:before="320" w:after="80"/>
        <w:rPr>
          <w:b/>
          <w:bCs/>
        </w:rPr>
      </w:pPr>
      <w:r>
        <w:lastRenderedPageBreak/>
        <w:t>4.3  Audit des dégâts : à faire dans les 30 minutes</w:t>
      </w:r>
    </w:p>
    <w:p w14:paraId="45FBE955" w14:textId="77777777" w:rsidR="00C33B62" w:rsidRDefault="00000000">
      <w:pPr>
        <w:spacing w:before="80" w:after="80"/>
      </w:pPr>
      <w:r>
        <w:t xml:space="preserve">Une fois les </w:t>
      </w:r>
      <w:proofErr w:type="spellStart"/>
      <w:r>
        <w:t>tokens</w:t>
      </w:r>
      <w:proofErr w:type="spellEnd"/>
      <w:r>
        <w:t xml:space="preserve"> révoqués, lancer l'audit des actions effectuées par l'attaquant pendant la fenêtre d'exploitation.</w:t>
      </w:r>
    </w:p>
    <w:p w14:paraId="6C332FCD" w14:textId="77777777" w:rsidR="00C33B62" w:rsidRDefault="00C33B62">
      <w:pPr>
        <w:spacing w:before="80"/>
      </w:pPr>
    </w:p>
    <w:p w14:paraId="02BDC815" w14:textId="77777777" w:rsidR="00C33B62" w:rsidRDefault="00000000">
      <w:pPr>
        <w:pStyle w:val="Titre3"/>
        <w:spacing w:before="200" w:after="60"/>
        <w:rPr>
          <w:b/>
          <w:bCs/>
          <w:color w:val="2E74B5"/>
        </w:rPr>
      </w:pPr>
      <w:r>
        <w:t>Logs Entra ID : journaux d'audit</w:t>
      </w:r>
    </w:p>
    <w:p w14:paraId="45B183CD" w14:textId="77777777" w:rsidR="00C33B62" w:rsidRDefault="00000000">
      <w:pPr>
        <w:spacing w:before="80" w:after="80"/>
      </w:pPr>
      <w:r>
        <w:t>Portail : entra.microsoft.com → Journaux d'audit → filtrer sur [date/heure de l'incident] → [compte compromis]</w:t>
      </w:r>
    </w:p>
    <w:p w14:paraId="461A35D4" w14:textId="77777777" w:rsidR="00C33B62" w:rsidRDefault="00C33B62">
      <w:pPr>
        <w:spacing w:before="80"/>
      </w:pPr>
    </w:p>
    <w:p w14:paraId="768FD523" w14:textId="77777777" w:rsidR="00C33B62" w:rsidRDefault="00000000">
      <w:pPr>
        <w:spacing w:before="100" w:after="60"/>
        <w:ind w:left="360"/>
      </w:pPr>
      <w:r>
        <w:rPr>
          <w:b/>
          <w:bCs/>
          <w:color w:val="1F3864"/>
        </w:rPr>
        <w:t xml:space="preserve">•  </w:t>
      </w:r>
      <w:r>
        <w:rPr>
          <w:b/>
          <w:bCs/>
        </w:rPr>
        <w:t xml:space="preserve">Règles de redirection mail créées  </w:t>
      </w:r>
      <w:r>
        <w:t>Activité : "Set-</w:t>
      </w:r>
      <w:proofErr w:type="spellStart"/>
      <w:r>
        <w:t>InboxRule</w:t>
      </w:r>
      <w:proofErr w:type="spellEnd"/>
      <w:r>
        <w:t>" ou "New-</w:t>
      </w:r>
      <w:proofErr w:type="spellStart"/>
      <w:r>
        <w:t>InboxRule</w:t>
      </w:r>
      <w:proofErr w:type="spellEnd"/>
      <w:r>
        <w:t>"</w:t>
      </w:r>
    </w:p>
    <w:p w14:paraId="06F098BA" w14:textId="77777777" w:rsidR="00C33B62" w:rsidRDefault="00000000">
      <w:pPr>
        <w:spacing w:before="100" w:after="60"/>
        <w:ind w:left="360"/>
      </w:pPr>
      <w:r>
        <w:rPr>
          <w:b/>
          <w:bCs/>
          <w:color w:val="1F3864"/>
        </w:rPr>
        <w:t xml:space="preserve">•  </w:t>
      </w:r>
      <w:r>
        <w:rPr>
          <w:b/>
          <w:bCs/>
        </w:rPr>
        <w:t xml:space="preserve">Délégations </w:t>
      </w:r>
      <w:proofErr w:type="spellStart"/>
      <w:r>
        <w:rPr>
          <w:b/>
          <w:bCs/>
        </w:rPr>
        <w:t>mailbox</w:t>
      </w:r>
      <w:proofErr w:type="spellEnd"/>
      <w:r>
        <w:rPr>
          <w:b/>
          <w:bCs/>
        </w:rPr>
        <w:t xml:space="preserve"> ajoutées  </w:t>
      </w:r>
      <w:r>
        <w:t>Activité : "Add-</w:t>
      </w:r>
      <w:proofErr w:type="spellStart"/>
      <w:r>
        <w:t>MailboxPermission</w:t>
      </w:r>
      <w:proofErr w:type="spellEnd"/>
      <w:r>
        <w:t>"</w:t>
      </w:r>
    </w:p>
    <w:p w14:paraId="571FD888" w14:textId="77777777" w:rsidR="00C33B62" w:rsidRDefault="00000000">
      <w:pPr>
        <w:spacing w:before="100" w:after="60"/>
        <w:ind w:left="360"/>
      </w:pPr>
      <w:r>
        <w:rPr>
          <w:b/>
          <w:bCs/>
          <w:color w:val="1F3864"/>
        </w:rPr>
        <w:t xml:space="preserve">•  </w:t>
      </w:r>
      <w:r>
        <w:rPr>
          <w:b/>
          <w:bCs/>
        </w:rPr>
        <w:t xml:space="preserve">Applications </w:t>
      </w:r>
      <w:proofErr w:type="spellStart"/>
      <w:r>
        <w:rPr>
          <w:b/>
          <w:bCs/>
        </w:rPr>
        <w:t>OAuth</w:t>
      </w:r>
      <w:proofErr w:type="spellEnd"/>
      <w:r>
        <w:rPr>
          <w:b/>
          <w:bCs/>
        </w:rPr>
        <w:t xml:space="preserve"> consenties  </w:t>
      </w:r>
      <w:r>
        <w:t>Activité : "Consent to application"</w:t>
      </w:r>
    </w:p>
    <w:p w14:paraId="7BC2C5C0" w14:textId="77777777" w:rsidR="00C33B62" w:rsidRDefault="00000000">
      <w:pPr>
        <w:spacing w:before="100" w:after="60"/>
        <w:ind w:left="360"/>
      </w:pPr>
      <w:r>
        <w:rPr>
          <w:b/>
          <w:bCs/>
          <w:color w:val="1F3864"/>
        </w:rPr>
        <w:t xml:space="preserve">•  </w:t>
      </w:r>
      <w:r>
        <w:rPr>
          <w:b/>
          <w:bCs/>
        </w:rPr>
        <w:t xml:space="preserve">Méthodes MFA modifiées  </w:t>
      </w:r>
      <w:r>
        <w:t>Activité : "Update user" sur les méthodes d'authentification</w:t>
      </w:r>
    </w:p>
    <w:p w14:paraId="7A29499D" w14:textId="77777777" w:rsidR="00C33B62" w:rsidRDefault="00000000">
      <w:pPr>
        <w:spacing w:before="100" w:after="60"/>
        <w:ind w:left="360"/>
      </w:pPr>
      <w:r>
        <w:rPr>
          <w:b/>
          <w:bCs/>
          <w:color w:val="1F3864"/>
        </w:rPr>
        <w:t xml:space="preserve">•  </w:t>
      </w:r>
      <w:proofErr w:type="spellStart"/>
      <w:r>
        <w:rPr>
          <w:b/>
          <w:bCs/>
        </w:rPr>
        <w:t>Role</w:t>
      </w:r>
      <w:proofErr w:type="spellEnd"/>
      <w:r>
        <w:rPr>
          <w:b/>
          <w:bCs/>
        </w:rPr>
        <w:t xml:space="preserve"> </w:t>
      </w:r>
      <w:proofErr w:type="spellStart"/>
      <w:r>
        <w:rPr>
          <w:b/>
          <w:bCs/>
        </w:rPr>
        <w:t>assignments</w:t>
      </w:r>
      <w:proofErr w:type="spellEnd"/>
      <w:r>
        <w:rPr>
          <w:b/>
          <w:bCs/>
        </w:rPr>
        <w:t xml:space="preserve">  </w:t>
      </w:r>
      <w:r>
        <w:t xml:space="preserve">Activité : "Add </w:t>
      </w:r>
      <w:proofErr w:type="spellStart"/>
      <w:r>
        <w:t>member</w:t>
      </w:r>
      <w:proofErr w:type="spellEnd"/>
      <w:r>
        <w:t xml:space="preserve"> to </w:t>
      </w:r>
      <w:proofErr w:type="spellStart"/>
      <w:r>
        <w:t>role</w:t>
      </w:r>
      <w:proofErr w:type="spellEnd"/>
      <w:r>
        <w:t>"</w:t>
      </w:r>
    </w:p>
    <w:p w14:paraId="1CF9F769" w14:textId="77777777" w:rsidR="00C33B62" w:rsidRDefault="00000000">
      <w:pPr>
        <w:spacing w:before="100" w:after="60"/>
        <w:ind w:left="360"/>
      </w:pPr>
      <w:r>
        <w:rPr>
          <w:b/>
          <w:bCs/>
          <w:color w:val="1F3864"/>
        </w:rPr>
        <w:t xml:space="preserve">•  </w:t>
      </w:r>
      <w:proofErr w:type="spellStart"/>
      <w:r>
        <w:rPr>
          <w:b/>
          <w:bCs/>
        </w:rPr>
        <w:t>Credentials</w:t>
      </w:r>
      <w:proofErr w:type="spellEnd"/>
      <w:r>
        <w:rPr>
          <w:b/>
          <w:bCs/>
        </w:rPr>
        <w:t xml:space="preserve"> service principal  </w:t>
      </w:r>
      <w:r>
        <w:t xml:space="preserve">Activité : "Add service principal </w:t>
      </w:r>
      <w:proofErr w:type="spellStart"/>
      <w:r>
        <w:t>credentials</w:t>
      </w:r>
      <w:proofErr w:type="spellEnd"/>
      <w:r>
        <w:t>"</w:t>
      </w:r>
    </w:p>
    <w:p w14:paraId="3C9535DC" w14:textId="77777777" w:rsidR="00C33B62" w:rsidRDefault="00C33B62">
      <w:pPr>
        <w:spacing w:before="160"/>
      </w:pPr>
    </w:p>
    <w:p w14:paraId="43401409" w14:textId="77777777" w:rsidR="00C33B62" w:rsidRDefault="00000000">
      <w:pPr>
        <w:pStyle w:val="Titre3"/>
        <w:spacing w:before="200" w:after="60"/>
        <w:rPr>
          <w:b/>
          <w:bCs/>
          <w:color w:val="2E74B5"/>
        </w:rPr>
      </w:pPr>
      <w:r>
        <w:t>Logs Entra ID : journaux de connexion</w:t>
      </w:r>
    </w:p>
    <w:p w14:paraId="0C4D7251" w14:textId="77777777" w:rsidR="00C33B62" w:rsidRDefault="00000000">
      <w:pPr>
        <w:spacing w:before="80" w:after="80"/>
      </w:pPr>
      <w:r>
        <w:t>Portail : entra.microsoft.com → Journaux de connexion → filtrer sur [compte compromis] → période de l'incident</w:t>
      </w:r>
    </w:p>
    <w:p w14:paraId="12274720" w14:textId="77777777" w:rsidR="00C33B62" w:rsidRDefault="00C33B62">
      <w:pPr>
        <w:spacing w:before="80"/>
      </w:pPr>
    </w:p>
    <w:p w14:paraId="07E044DC" w14:textId="77777777" w:rsidR="00C33B62" w:rsidRDefault="00000000">
      <w:pPr>
        <w:spacing w:before="100" w:after="60"/>
        <w:ind w:left="360"/>
      </w:pPr>
      <w:r>
        <w:rPr>
          <w:b/>
          <w:bCs/>
          <w:color w:val="1F3864"/>
        </w:rPr>
        <w:t xml:space="preserve">•  </w:t>
      </w:r>
      <w:r>
        <w:rPr>
          <w:b/>
          <w:bCs/>
        </w:rPr>
        <w:t xml:space="preserve">IP source  </w:t>
      </w:r>
      <w:r>
        <w:t>Comparer avec les IP habituelles de l'utilisateur, noter toute IP inhabituelle</w:t>
      </w:r>
    </w:p>
    <w:p w14:paraId="41BE622C" w14:textId="77777777" w:rsidR="00C33B62" w:rsidRDefault="00000000">
      <w:pPr>
        <w:spacing w:before="100" w:after="60"/>
        <w:ind w:left="360"/>
      </w:pPr>
      <w:r>
        <w:rPr>
          <w:b/>
          <w:bCs/>
          <w:color w:val="1F3864"/>
        </w:rPr>
        <w:t xml:space="preserve">•  </w:t>
      </w:r>
      <w:r>
        <w:rPr>
          <w:b/>
          <w:bCs/>
        </w:rPr>
        <w:t xml:space="preserve">User-agent  </w:t>
      </w:r>
      <w:r>
        <w:t xml:space="preserve">Un UA générique ou inhabituel indique le proxy </w:t>
      </w:r>
      <w:proofErr w:type="spellStart"/>
      <w:r>
        <w:t>AiTM</w:t>
      </w:r>
      <w:proofErr w:type="spellEnd"/>
    </w:p>
    <w:p w14:paraId="3FC8F8F1" w14:textId="77777777" w:rsidR="00C33B62" w:rsidRDefault="00000000">
      <w:pPr>
        <w:spacing w:before="100" w:after="60"/>
        <w:ind w:left="360"/>
      </w:pPr>
      <w:r>
        <w:rPr>
          <w:b/>
          <w:bCs/>
          <w:color w:val="1F3864"/>
        </w:rPr>
        <w:t xml:space="preserve">•  </w:t>
      </w:r>
      <w:r>
        <w:rPr>
          <w:b/>
          <w:bCs/>
        </w:rPr>
        <w:t xml:space="preserve">Localisation  </w:t>
      </w:r>
      <w:r>
        <w:t>Géolocalisation incohérente avec les habitudes de l'utilisateur</w:t>
      </w:r>
    </w:p>
    <w:p w14:paraId="1C030FEB" w14:textId="77777777" w:rsidR="00C33B62" w:rsidRDefault="00000000">
      <w:pPr>
        <w:spacing w:before="100" w:after="60"/>
        <w:ind w:left="360"/>
      </w:pPr>
      <w:r>
        <w:rPr>
          <w:b/>
          <w:bCs/>
          <w:color w:val="1F3864"/>
        </w:rPr>
        <w:t xml:space="preserve">•  </w:t>
      </w:r>
      <w:r>
        <w:rPr>
          <w:b/>
          <w:bCs/>
        </w:rPr>
        <w:t xml:space="preserve">Application accédée  </w:t>
      </w:r>
      <w:r>
        <w:t>Exchange, SharePoint, Teams : noter la séquence d'accès</w:t>
      </w:r>
    </w:p>
    <w:p w14:paraId="3C866018" w14:textId="77777777" w:rsidR="00C33B62" w:rsidRDefault="00C33B62">
      <w:pPr>
        <w:spacing w:before="160"/>
      </w:pPr>
    </w:p>
    <w:p w14:paraId="0A215BA1" w14:textId="77777777" w:rsidR="00C33B62" w:rsidRDefault="00000000">
      <w:pPr>
        <w:pStyle w:val="Titre3"/>
        <w:spacing w:before="200" w:after="60"/>
        <w:rPr>
          <w:b/>
          <w:bCs/>
          <w:color w:val="2E74B5"/>
        </w:rPr>
      </w:pPr>
      <w:r>
        <w:t>Exchange Online : vérifications spécifiques</w:t>
      </w:r>
    </w:p>
    <w:p w14:paraId="3CC4D9F9" w14:textId="77777777" w:rsidR="00C33B62" w:rsidRDefault="00000000">
      <w:pPr>
        <w:spacing w:before="80" w:after="80"/>
      </w:pPr>
      <w:r>
        <w:t>Portail : admin.exchange.microsoft.com → Destinataires → Boîtes aux lettres → [compte] → Gérer les règles</w:t>
      </w:r>
    </w:p>
    <w:p w14:paraId="66EAFEEB" w14:textId="77777777" w:rsidR="00C33B62" w:rsidRDefault="00C33B62">
      <w:pPr>
        <w:spacing w:before="80"/>
      </w:pPr>
    </w:p>
    <w:p w14:paraId="604278ED" w14:textId="77777777" w:rsidR="00C33B62" w:rsidRDefault="00000000">
      <w:pPr>
        <w:spacing w:before="100" w:after="60"/>
        <w:ind w:left="360"/>
      </w:pPr>
      <w:r>
        <w:rPr>
          <w:b/>
          <w:bCs/>
          <w:color w:val="1F3864"/>
        </w:rPr>
        <w:t xml:space="preserve">1  </w:t>
      </w:r>
      <w:r>
        <w:rPr>
          <w:b/>
          <w:bCs/>
        </w:rPr>
        <w:t xml:space="preserve">Règles de redirection  </w:t>
      </w:r>
      <w:r>
        <w:t>Supprimer toute règle créée pendant la fenêtre d'incident</w:t>
      </w:r>
    </w:p>
    <w:p w14:paraId="71260A17" w14:textId="77777777" w:rsidR="00C33B62" w:rsidRDefault="00000000">
      <w:pPr>
        <w:spacing w:before="100" w:after="60"/>
        <w:ind w:left="360"/>
      </w:pPr>
      <w:r>
        <w:rPr>
          <w:b/>
          <w:bCs/>
          <w:color w:val="1F3864"/>
        </w:rPr>
        <w:t xml:space="preserve">2  </w:t>
      </w:r>
      <w:r>
        <w:rPr>
          <w:b/>
          <w:bCs/>
        </w:rPr>
        <w:t xml:space="preserve">Délégations  </w:t>
      </w:r>
      <w:r>
        <w:t xml:space="preserve">EAC → [boîte] → Délégation → vérifier Full Access / Send As / Send on </w:t>
      </w:r>
      <w:proofErr w:type="spellStart"/>
      <w:r>
        <w:t>Behalf</w:t>
      </w:r>
      <w:proofErr w:type="spellEnd"/>
    </w:p>
    <w:p w14:paraId="5B5E0712" w14:textId="77777777" w:rsidR="00C33B62" w:rsidRDefault="00000000">
      <w:pPr>
        <w:spacing w:before="100" w:after="60"/>
        <w:ind w:left="360"/>
      </w:pPr>
      <w:r>
        <w:rPr>
          <w:b/>
          <w:bCs/>
          <w:color w:val="1F3864"/>
        </w:rPr>
        <w:t xml:space="preserve">3  </w:t>
      </w:r>
      <w:r>
        <w:rPr>
          <w:b/>
          <w:bCs/>
        </w:rPr>
        <w:t xml:space="preserve">Transfert automatique  </w:t>
      </w:r>
      <w:r>
        <w:t xml:space="preserve">Vérifier que </w:t>
      </w:r>
      <w:proofErr w:type="spellStart"/>
      <w:r>
        <w:t>ForwardingAddress</w:t>
      </w:r>
      <w:proofErr w:type="spellEnd"/>
      <w:r>
        <w:t xml:space="preserve"> et </w:t>
      </w:r>
      <w:proofErr w:type="spellStart"/>
      <w:r>
        <w:t>ForwardingSmtpAddress</w:t>
      </w:r>
      <w:proofErr w:type="spellEnd"/>
      <w:r>
        <w:t xml:space="preserve"> sont vides</w:t>
      </w:r>
    </w:p>
    <w:p w14:paraId="41421AFA" w14:textId="0ABDAF2D" w:rsidR="00A46A8D" w:rsidRDefault="00A46A8D">
      <w:r>
        <w:br w:type="page"/>
      </w:r>
    </w:p>
    <w:p w14:paraId="2011AFB4" w14:textId="77777777" w:rsidR="00C33B62" w:rsidRDefault="00000000">
      <w:pPr>
        <w:pStyle w:val="Titre2"/>
        <w:spacing w:before="320" w:after="80"/>
        <w:rPr>
          <w:b/>
          <w:bCs/>
        </w:rPr>
      </w:pPr>
      <w:r>
        <w:lastRenderedPageBreak/>
        <w:t>4.4  Audit rétrospectif post-CVE-2026-69836</w:t>
      </w:r>
    </w:p>
    <w:p w14:paraId="618E5FC9" w14:textId="77777777" w:rsidR="00C33B62" w:rsidRDefault="00000000">
      <w:pPr>
        <w:spacing w:before="80" w:after="80"/>
      </w:pPr>
      <w:r>
        <w:t>Si l'audit révèle des actions suspectes dans la fenêtre précédant le 21 août 2026, appliquer la séquence 4.2 sur les comptes concernés, puis vérifier spécifiquement :</w:t>
      </w:r>
    </w:p>
    <w:p w14:paraId="2DFD823B" w14:textId="77777777" w:rsidR="00C33B62" w:rsidRDefault="00000000">
      <w:pPr>
        <w:spacing w:before="100" w:after="60"/>
        <w:ind w:left="360"/>
      </w:pPr>
      <w:r>
        <w:rPr>
          <w:b/>
          <w:bCs/>
          <w:color w:val="1F3864"/>
        </w:rPr>
        <w:t xml:space="preserve">•  </w:t>
      </w:r>
      <w:proofErr w:type="spellStart"/>
      <w:r>
        <w:rPr>
          <w:b/>
          <w:bCs/>
        </w:rPr>
        <w:t>Role</w:t>
      </w:r>
      <w:proofErr w:type="spellEnd"/>
      <w:r>
        <w:rPr>
          <w:b/>
          <w:bCs/>
        </w:rPr>
        <w:t xml:space="preserve"> </w:t>
      </w:r>
      <w:proofErr w:type="spellStart"/>
      <w:r>
        <w:rPr>
          <w:b/>
          <w:bCs/>
        </w:rPr>
        <w:t>assignments</w:t>
      </w:r>
      <w:proofErr w:type="spellEnd"/>
      <w:r>
        <w:rPr>
          <w:b/>
          <w:bCs/>
        </w:rPr>
        <w:t xml:space="preserve">  </w:t>
      </w:r>
      <w:r>
        <w:t xml:space="preserve">Entra ID → Rôles et administrateurs → vérifier Global Admin / Security Admin / </w:t>
      </w:r>
      <w:proofErr w:type="spellStart"/>
      <w:r>
        <w:t>Privileged</w:t>
      </w:r>
      <w:proofErr w:type="spellEnd"/>
      <w:r>
        <w:t xml:space="preserve"> </w:t>
      </w:r>
      <w:proofErr w:type="spellStart"/>
      <w:r>
        <w:t>Role</w:t>
      </w:r>
      <w:proofErr w:type="spellEnd"/>
      <w:r>
        <w:t xml:space="preserve"> Admin</w:t>
      </w:r>
    </w:p>
    <w:p w14:paraId="7179CD99" w14:textId="77777777" w:rsidR="00C33B62" w:rsidRDefault="00000000">
      <w:pPr>
        <w:spacing w:before="100" w:after="60"/>
        <w:ind w:left="360"/>
      </w:pPr>
      <w:r>
        <w:rPr>
          <w:b/>
          <w:bCs/>
          <w:color w:val="1F3864"/>
        </w:rPr>
        <w:t xml:space="preserve">•  </w:t>
      </w:r>
      <w:r>
        <w:rPr>
          <w:b/>
          <w:bCs/>
        </w:rPr>
        <w:t xml:space="preserve">Service </w:t>
      </w:r>
      <w:proofErr w:type="spellStart"/>
      <w:r>
        <w:rPr>
          <w:b/>
          <w:bCs/>
        </w:rPr>
        <w:t>principals</w:t>
      </w:r>
      <w:proofErr w:type="spellEnd"/>
      <w:r>
        <w:rPr>
          <w:b/>
          <w:bCs/>
        </w:rPr>
        <w:t xml:space="preserve">  </w:t>
      </w:r>
      <w:r>
        <w:t>Entra ID → Applications d'entreprise → Certificats et secrets → secrets récemment ajoutés</w:t>
      </w:r>
    </w:p>
    <w:p w14:paraId="68D16150" w14:textId="77777777" w:rsidR="00C33B62" w:rsidRDefault="00000000">
      <w:pPr>
        <w:spacing w:before="100" w:after="60"/>
        <w:ind w:left="360"/>
      </w:pPr>
      <w:r>
        <w:rPr>
          <w:b/>
          <w:bCs/>
          <w:color w:val="1F3864"/>
        </w:rPr>
        <w:t xml:space="preserve">•  </w:t>
      </w:r>
      <w:proofErr w:type="spellStart"/>
      <w:r>
        <w:rPr>
          <w:b/>
          <w:bCs/>
        </w:rPr>
        <w:t>Conditional</w:t>
      </w:r>
      <w:proofErr w:type="spellEnd"/>
      <w:r>
        <w:rPr>
          <w:b/>
          <w:bCs/>
        </w:rPr>
        <w:t xml:space="preserve"> Access  </w:t>
      </w:r>
      <w:r>
        <w:t xml:space="preserve">Entra ID → Protection → Accès conditionnel → modifications récentes de </w:t>
      </w:r>
      <w:proofErr w:type="spellStart"/>
      <w:r>
        <w:t>policies</w:t>
      </w:r>
      <w:proofErr w:type="spellEnd"/>
    </w:p>
    <w:p w14:paraId="438F2848" w14:textId="77777777" w:rsidR="00C33B62" w:rsidRDefault="00C33B62">
      <w:pPr>
        <w:spacing w:before="80"/>
      </w:pPr>
    </w:p>
    <w:tbl>
      <w:tblPr>
        <w:tblW w:w="9360" w:type="dxa"/>
        <w:tblBorders>
          <w:insideH w:val="single" w:sz="4" w:space="0" w:color="auto"/>
          <w:insideV w:val="single" w:sz="4" w:space="0" w:color="auto"/>
        </w:tblBorders>
        <w:tblCellMar>
          <w:top w:w="160" w:type="dxa"/>
          <w:left w:w="10" w:type="dxa"/>
          <w:bottom w:w="160" w:type="dxa"/>
          <w:right w:w="10" w:type="dxa"/>
        </w:tblCellMar>
        <w:tblLook w:val="0000" w:firstRow="0" w:lastRow="0" w:firstColumn="0" w:lastColumn="0" w:noHBand="0" w:noVBand="0"/>
      </w:tblPr>
      <w:tblGrid>
        <w:gridCol w:w="9360"/>
      </w:tblGrid>
      <w:tr w:rsidR="00C33B62" w14:paraId="0A063A82" w14:textId="77777777">
        <w:tc>
          <w:tcPr>
            <w:tcW w:w="0" w:type="auto"/>
            <w:tcBorders>
              <w:top w:val="single" w:sz="4" w:space="0" w:color="4B0082"/>
              <w:left w:val="thick" w:sz="12" w:space="0" w:color="4B0082"/>
            </w:tcBorders>
            <w:shd w:val="clear" w:color="auto" w:fill="EDE7F6"/>
            <w:tcMar>
              <w:top w:w="80" w:type="dxa"/>
              <w:left w:w="160" w:type="dxa"/>
              <w:bottom w:w="80" w:type="dxa"/>
              <w:right w:w="160" w:type="dxa"/>
            </w:tcMar>
          </w:tcPr>
          <w:p w14:paraId="66093369" w14:textId="77777777" w:rsidR="00C33B62" w:rsidRDefault="00000000">
            <w:pPr>
              <w:spacing w:before="80" w:after="80"/>
              <w:ind w:left="160"/>
            </w:pPr>
            <w:r>
              <w:rPr>
                <w:b/>
                <w:bCs/>
                <w:color w:val="4B0082"/>
                <w:sz w:val="21"/>
                <w:szCs w:val="21"/>
              </w:rPr>
              <w:t xml:space="preserve">Constitution de preuves pour notification PFPDT (art. 24 </w:t>
            </w:r>
            <w:proofErr w:type="spellStart"/>
            <w:r>
              <w:rPr>
                <w:b/>
                <w:bCs/>
                <w:color w:val="4B0082"/>
                <w:sz w:val="21"/>
                <w:szCs w:val="21"/>
              </w:rPr>
              <w:t>nLPD</w:t>
            </w:r>
            <w:proofErr w:type="spellEnd"/>
            <w:r>
              <w:rPr>
                <w:b/>
                <w:bCs/>
                <w:color w:val="4B0082"/>
                <w:sz w:val="21"/>
                <w:szCs w:val="21"/>
              </w:rPr>
              <w:t>)</w:t>
            </w:r>
          </w:p>
        </w:tc>
      </w:tr>
      <w:tr w:rsidR="00C33B62" w14:paraId="7C6A53A7" w14:textId="77777777">
        <w:tc>
          <w:tcPr>
            <w:tcW w:w="0" w:type="auto"/>
            <w:tcBorders>
              <w:left w:val="thick" w:sz="12" w:space="0" w:color="4B0082"/>
            </w:tcBorders>
            <w:shd w:val="clear" w:color="auto" w:fill="EDE7F6"/>
            <w:tcMar>
              <w:top w:w="30" w:type="dxa"/>
              <w:left w:w="160" w:type="dxa"/>
              <w:bottom w:w="30" w:type="dxa"/>
              <w:right w:w="160" w:type="dxa"/>
            </w:tcMar>
          </w:tcPr>
          <w:p w14:paraId="2BFF4E44" w14:textId="77777777" w:rsidR="00C33B62" w:rsidRDefault="00000000">
            <w:pPr>
              <w:spacing w:before="30" w:after="30"/>
              <w:ind w:left="160"/>
            </w:pPr>
            <w:r>
              <w:rPr>
                <w:sz w:val="20"/>
                <w:szCs w:val="20"/>
              </w:rPr>
              <w:t>Si l'audit révèle une compromission effective, eDiscovery Premium permet de rechercher toutes</w:t>
            </w:r>
          </w:p>
        </w:tc>
      </w:tr>
      <w:tr w:rsidR="00C33B62" w14:paraId="3606D3F8" w14:textId="77777777">
        <w:tc>
          <w:tcPr>
            <w:tcW w:w="0" w:type="auto"/>
            <w:tcBorders>
              <w:left w:val="thick" w:sz="12" w:space="0" w:color="4B0082"/>
            </w:tcBorders>
            <w:shd w:val="clear" w:color="auto" w:fill="EDE7F6"/>
            <w:tcMar>
              <w:top w:w="30" w:type="dxa"/>
              <w:left w:w="160" w:type="dxa"/>
              <w:bottom w:w="30" w:type="dxa"/>
              <w:right w:w="160" w:type="dxa"/>
            </w:tcMar>
          </w:tcPr>
          <w:p w14:paraId="16181C6A" w14:textId="77777777" w:rsidR="00C33B62" w:rsidRDefault="00000000">
            <w:pPr>
              <w:spacing w:before="30" w:after="30"/>
              <w:ind w:left="160"/>
            </w:pPr>
            <w:r>
              <w:rPr>
                <w:sz w:val="20"/>
                <w:szCs w:val="20"/>
              </w:rPr>
              <w:t>les données potentiellement exposées dans Exchange, SharePoint et Teams et de constituer</w:t>
            </w:r>
          </w:p>
        </w:tc>
      </w:tr>
      <w:tr w:rsidR="00C33B62" w14:paraId="47612D7E" w14:textId="77777777">
        <w:tc>
          <w:tcPr>
            <w:tcW w:w="0" w:type="auto"/>
            <w:tcBorders>
              <w:left w:val="thick" w:sz="12" w:space="0" w:color="4B0082"/>
            </w:tcBorders>
            <w:shd w:val="clear" w:color="auto" w:fill="EDE7F6"/>
            <w:tcMar>
              <w:top w:w="30" w:type="dxa"/>
              <w:left w:w="160" w:type="dxa"/>
              <w:bottom w:w="30" w:type="dxa"/>
              <w:right w:w="160" w:type="dxa"/>
            </w:tcMar>
          </w:tcPr>
          <w:p w14:paraId="3EFE932E" w14:textId="77777777" w:rsidR="00C33B62" w:rsidRDefault="00000000">
            <w:pPr>
              <w:spacing w:before="30" w:after="30"/>
              <w:ind w:left="160"/>
            </w:pPr>
            <w:r>
              <w:rPr>
                <w:sz w:val="20"/>
                <w:szCs w:val="20"/>
              </w:rPr>
              <w:t>le dossier de preuve pour la notification au PFPDT.</w:t>
            </w:r>
          </w:p>
        </w:tc>
      </w:tr>
      <w:tr w:rsidR="00C33B62" w14:paraId="082EF9FF" w14:textId="77777777">
        <w:tc>
          <w:tcPr>
            <w:tcW w:w="0" w:type="auto"/>
            <w:tcBorders>
              <w:left w:val="thick" w:sz="12" w:space="0" w:color="4B0082"/>
            </w:tcBorders>
            <w:shd w:val="clear" w:color="auto" w:fill="EDE7F6"/>
            <w:tcMar>
              <w:top w:w="30" w:type="dxa"/>
              <w:left w:w="160" w:type="dxa"/>
              <w:bottom w:w="30" w:type="dxa"/>
              <w:right w:w="160" w:type="dxa"/>
            </w:tcMar>
          </w:tcPr>
          <w:p w14:paraId="761B162F" w14:textId="77777777" w:rsidR="00C33B62" w:rsidRDefault="00C33B62">
            <w:pPr>
              <w:spacing w:before="30" w:after="30"/>
              <w:ind w:left="160"/>
            </w:pPr>
          </w:p>
        </w:tc>
      </w:tr>
      <w:tr w:rsidR="00C33B62" w14:paraId="6B7BBECB" w14:textId="77777777">
        <w:tc>
          <w:tcPr>
            <w:tcW w:w="0" w:type="auto"/>
            <w:tcBorders>
              <w:left w:val="thick" w:sz="12" w:space="0" w:color="4B0082"/>
            </w:tcBorders>
            <w:shd w:val="clear" w:color="auto" w:fill="EDE7F6"/>
            <w:tcMar>
              <w:top w:w="30" w:type="dxa"/>
              <w:left w:w="160" w:type="dxa"/>
              <w:bottom w:w="30" w:type="dxa"/>
              <w:right w:w="160" w:type="dxa"/>
            </w:tcMar>
          </w:tcPr>
          <w:p w14:paraId="0D3954ED" w14:textId="77777777" w:rsidR="00C33B62" w:rsidRDefault="00000000">
            <w:pPr>
              <w:spacing w:before="30" w:after="30"/>
              <w:ind w:left="160"/>
            </w:pPr>
            <w:r>
              <w:rPr>
                <w:sz w:val="20"/>
                <w:szCs w:val="20"/>
              </w:rPr>
              <w:t>Nécessite l'add-on Purview Suite, hors périmètre Business Premium seul.</w:t>
            </w:r>
          </w:p>
        </w:tc>
      </w:tr>
      <w:tr w:rsidR="00C33B62" w14:paraId="6AF723AA" w14:textId="77777777">
        <w:tc>
          <w:tcPr>
            <w:tcW w:w="0" w:type="auto"/>
            <w:tcBorders>
              <w:left w:val="thick" w:sz="12" w:space="0" w:color="4B0082"/>
            </w:tcBorders>
            <w:shd w:val="clear" w:color="auto" w:fill="EDE7F6"/>
            <w:tcMar>
              <w:top w:w="30" w:type="dxa"/>
              <w:left w:w="160" w:type="dxa"/>
              <w:bottom w:w="30" w:type="dxa"/>
              <w:right w:w="160" w:type="dxa"/>
            </w:tcMar>
          </w:tcPr>
          <w:p w14:paraId="05536284" w14:textId="77777777" w:rsidR="00C33B62" w:rsidRDefault="00000000">
            <w:pPr>
              <w:spacing w:before="30" w:after="30"/>
              <w:ind w:left="160"/>
            </w:pPr>
            <w:r>
              <w:rPr>
                <w:sz w:val="20"/>
                <w:szCs w:val="20"/>
              </w:rPr>
              <w:t>Référence : Guide complet Purview 2026, section 8.3</w:t>
            </w:r>
          </w:p>
        </w:tc>
      </w:tr>
      <w:tr w:rsidR="00C33B62" w14:paraId="37FB2D78" w14:textId="77777777">
        <w:tc>
          <w:tcPr>
            <w:tcW w:w="0" w:type="auto"/>
            <w:tcBorders>
              <w:left w:val="thick" w:sz="12" w:space="0" w:color="4B0082"/>
              <w:bottom w:val="single" w:sz="4" w:space="0" w:color="4B0082"/>
            </w:tcBorders>
            <w:shd w:val="clear" w:color="auto" w:fill="EDE7F6"/>
            <w:tcMar>
              <w:top w:w="30" w:type="dxa"/>
              <w:left w:w="160" w:type="dxa"/>
              <w:bottom w:w="30" w:type="dxa"/>
              <w:right w:w="160" w:type="dxa"/>
            </w:tcMar>
          </w:tcPr>
          <w:p w14:paraId="26201610" w14:textId="77777777" w:rsidR="00C33B62" w:rsidRDefault="00000000">
            <w:pPr>
              <w:spacing w:before="30" w:after="30"/>
              <w:ind w:left="160"/>
            </w:pPr>
            <w:r>
              <w:rPr>
                <w:sz w:val="20"/>
                <w:szCs w:val="20"/>
              </w:rPr>
              <w:t>https://doit4everyone.github.io/microsoft-purview-configuration-2026-nLPD/docs/09-fonctionnalites-avancees.html</w:t>
            </w:r>
          </w:p>
        </w:tc>
      </w:tr>
    </w:tbl>
    <w:p w14:paraId="3A0C1D46" w14:textId="77777777" w:rsidR="00C33B62" w:rsidRDefault="00C33B62">
      <w:pPr>
        <w:spacing w:before="160"/>
      </w:pPr>
    </w:p>
    <w:p w14:paraId="7DCBE79C" w14:textId="77777777" w:rsidR="00C33B62" w:rsidRDefault="00000000">
      <w:pPr>
        <w:pStyle w:val="Titre2"/>
        <w:spacing w:before="320" w:after="80"/>
        <w:rPr>
          <w:b/>
          <w:bCs/>
        </w:rPr>
      </w:pPr>
      <w:r>
        <w:t>4.5  Séquence de remédiation complète</w:t>
      </w:r>
    </w:p>
    <w:tbl>
      <w:tblPr>
        <w:tblW w:w="9360" w:type="dxa"/>
        <w:tblBorders>
          <w:insideH w:val="single" w:sz="4" w:space="0" w:color="auto"/>
          <w:insideV w:val="single" w:sz="4" w:space="0" w:color="auto"/>
        </w:tblBorders>
        <w:tblCellMar>
          <w:top w:w="160" w:type="dxa"/>
          <w:left w:w="10" w:type="dxa"/>
          <w:bottom w:w="160" w:type="dxa"/>
          <w:right w:w="10" w:type="dxa"/>
        </w:tblCellMar>
        <w:tblLook w:val="0000" w:firstRow="0" w:lastRow="0" w:firstColumn="0" w:lastColumn="0" w:noHBand="0" w:noVBand="0"/>
      </w:tblPr>
      <w:tblGrid>
        <w:gridCol w:w="9360"/>
      </w:tblGrid>
      <w:tr w:rsidR="00C33B62" w14:paraId="02EA1D57" w14:textId="77777777">
        <w:tc>
          <w:tcPr>
            <w:tcW w:w="0" w:type="auto"/>
            <w:tcBorders>
              <w:top w:val="single" w:sz="4" w:space="0" w:color="C00000"/>
              <w:left w:val="thick" w:sz="12" w:space="0" w:color="C00000"/>
            </w:tcBorders>
            <w:shd w:val="clear" w:color="auto" w:fill="FDECEA"/>
            <w:tcMar>
              <w:top w:w="80" w:type="dxa"/>
              <w:left w:w="160" w:type="dxa"/>
              <w:bottom w:w="80" w:type="dxa"/>
              <w:right w:w="160" w:type="dxa"/>
            </w:tcMar>
          </w:tcPr>
          <w:p w14:paraId="12813C11" w14:textId="77777777" w:rsidR="00C33B62" w:rsidRDefault="00000000">
            <w:pPr>
              <w:spacing w:before="80" w:after="80"/>
              <w:ind w:left="160"/>
            </w:pPr>
            <w:r>
              <w:rPr>
                <w:b/>
                <w:bCs/>
                <w:color w:val="C00000"/>
                <w:sz w:val="21"/>
                <w:szCs w:val="21"/>
              </w:rPr>
              <w:t>Erreur fréquente : réinitialiser le mot de passe en premier</w:t>
            </w:r>
          </w:p>
        </w:tc>
      </w:tr>
      <w:tr w:rsidR="00C33B62" w14:paraId="07B49C33" w14:textId="77777777">
        <w:tc>
          <w:tcPr>
            <w:tcW w:w="0" w:type="auto"/>
            <w:tcBorders>
              <w:left w:val="thick" w:sz="12" w:space="0" w:color="C00000"/>
            </w:tcBorders>
            <w:shd w:val="clear" w:color="auto" w:fill="FDECEA"/>
            <w:tcMar>
              <w:top w:w="30" w:type="dxa"/>
              <w:left w:w="160" w:type="dxa"/>
              <w:bottom w:w="30" w:type="dxa"/>
              <w:right w:w="160" w:type="dxa"/>
            </w:tcMar>
          </w:tcPr>
          <w:p w14:paraId="6A7438D1" w14:textId="77777777" w:rsidR="00C33B62" w:rsidRDefault="00000000">
            <w:pPr>
              <w:spacing w:before="30" w:after="30"/>
              <w:ind w:left="160"/>
            </w:pPr>
            <w:r>
              <w:rPr>
                <w:sz w:val="20"/>
                <w:szCs w:val="20"/>
              </w:rPr>
              <w:t>Le cookie de session reste valide après un reset de mot de passe.</w:t>
            </w:r>
          </w:p>
        </w:tc>
      </w:tr>
      <w:tr w:rsidR="00C33B62" w14:paraId="3C31066B" w14:textId="77777777">
        <w:tc>
          <w:tcPr>
            <w:tcW w:w="0" w:type="auto"/>
            <w:tcBorders>
              <w:left w:val="thick" w:sz="12" w:space="0" w:color="C00000"/>
              <w:bottom w:val="single" w:sz="4" w:space="0" w:color="C00000"/>
            </w:tcBorders>
            <w:shd w:val="clear" w:color="auto" w:fill="FDECEA"/>
            <w:tcMar>
              <w:top w:w="30" w:type="dxa"/>
              <w:left w:w="160" w:type="dxa"/>
              <w:bottom w:w="30" w:type="dxa"/>
              <w:right w:w="160" w:type="dxa"/>
            </w:tcMar>
          </w:tcPr>
          <w:p w14:paraId="36D8F4B8" w14:textId="77777777" w:rsidR="00C33B62" w:rsidRDefault="00000000">
            <w:pPr>
              <w:spacing w:before="30" w:after="30"/>
              <w:ind w:left="160"/>
            </w:pPr>
            <w:r>
              <w:rPr>
                <w:sz w:val="20"/>
                <w:szCs w:val="20"/>
              </w:rPr>
              <w:t>La séquence ci-dessous doit être exécutée dans l'ordre indiqué.</w:t>
            </w:r>
          </w:p>
        </w:tc>
      </w:tr>
    </w:tbl>
    <w:p w14:paraId="3FD00CF7" w14:textId="77777777" w:rsidR="00C33B62" w:rsidRDefault="00C33B62">
      <w:pPr>
        <w:spacing w:before="120"/>
      </w:pPr>
    </w:p>
    <w:p w14:paraId="2B8E2E42" w14:textId="77777777" w:rsidR="00C33B62" w:rsidRDefault="00000000">
      <w:pPr>
        <w:spacing w:before="100" w:after="60"/>
        <w:ind w:left="360"/>
      </w:pPr>
      <w:r>
        <w:rPr>
          <w:b/>
          <w:bCs/>
          <w:color w:val="1F3864"/>
        </w:rPr>
        <w:t xml:space="preserve">1  </w:t>
      </w:r>
      <w:r>
        <w:rPr>
          <w:b/>
          <w:bCs/>
        </w:rPr>
        <w:t xml:space="preserve">Révoquer toutes les sessions  </w:t>
      </w:r>
      <w:r>
        <w:t>Entra ID → Utilisateurs → [compte] → Révoquer les sessions</w:t>
      </w:r>
    </w:p>
    <w:p w14:paraId="08915B3E" w14:textId="77777777" w:rsidR="00C33B62" w:rsidRDefault="00000000">
      <w:pPr>
        <w:spacing w:before="100" w:after="60"/>
        <w:ind w:left="360"/>
      </w:pPr>
      <w:r>
        <w:rPr>
          <w:b/>
          <w:bCs/>
          <w:color w:val="1F3864"/>
        </w:rPr>
        <w:t xml:space="preserve">2  </w:t>
      </w:r>
      <w:r>
        <w:rPr>
          <w:b/>
          <w:bCs/>
        </w:rPr>
        <w:t xml:space="preserve">Révoquer les </w:t>
      </w:r>
      <w:proofErr w:type="spellStart"/>
      <w:r>
        <w:rPr>
          <w:b/>
          <w:bCs/>
        </w:rPr>
        <w:t>refresh</w:t>
      </w:r>
      <w:proofErr w:type="spellEnd"/>
      <w:r>
        <w:rPr>
          <w:b/>
          <w:bCs/>
        </w:rPr>
        <w:t xml:space="preserve"> </w:t>
      </w:r>
      <w:proofErr w:type="spellStart"/>
      <w:r>
        <w:rPr>
          <w:b/>
          <w:bCs/>
        </w:rPr>
        <w:t>tokens</w:t>
      </w:r>
      <w:proofErr w:type="spellEnd"/>
      <w:r>
        <w:rPr>
          <w:b/>
          <w:bCs/>
        </w:rPr>
        <w:t xml:space="preserve">  </w:t>
      </w:r>
      <w:r>
        <w:t xml:space="preserve">PowerShell : </w:t>
      </w:r>
      <w:proofErr w:type="spellStart"/>
      <w:r>
        <w:t>Revoke-MgUserSignInSession</w:t>
      </w:r>
      <w:proofErr w:type="spellEnd"/>
      <w:r>
        <w:t xml:space="preserve"> -</w:t>
      </w:r>
      <w:proofErr w:type="spellStart"/>
      <w:r>
        <w:t>UserId</w:t>
      </w:r>
      <w:proofErr w:type="spellEnd"/>
      <w:r>
        <w:t xml:space="preserve"> [UPN]</w:t>
      </w:r>
    </w:p>
    <w:p w14:paraId="4B661504" w14:textId="77777777" w:rsidR="00C33B62" w:rsidRDefault="00000000">
      <w:pPr>
        <w:spacing w:before="100" w:after="60"/>
        <w:ind w:left="360"/>
      </w:pPr>
      <w:r>
        <w:rPr>
          <w:b/>
          <w:bCs/>
          <w:color w:val="1F3864"/>
        </w:rPr>
        <w:t xml:space="preserve">3  </w:t>
      </w:r>
      <w:r>
        <w:rPr>
          <w:b/>
          <w:bCs/>
        </w:rPr>
        <w:t xml:space="preserve">Auditer les règles de redirection mail  </w:t>
      </w:r>
      <w:r>
        <w:t>Exchange Admin Center → [compte] → Gérer les règles de boîte de réception</w:t>
      </w:r>
    </w:p>
    <w:p w14:paraId="26411CD6" w14:textId="77777777" w:rsidR="00C33B62" w:rsidRDefault="00000000">
      <w:pPr>
        <w:spacing w:before="100" w:after="60"/>
        <w:ind w:left="360"/>
      </w:pPr>
      <w:r>
        <w:rPr>
          <w:b/>
          <w:bCs/>
          <w:color w:val="1F3864"/>
        </w:rPr>
        <w:t xml:space="preserve">4  </w:t>
      </w:r>
      <w:r>
        <w:rPr>
          <w:b/>
          <w:bCs/>
        </w:rPr>
        <w:t xml:space="preserve">Auditer les délégations </w:t>
      </w:r>
      <w:proofErr w:type="spellStart"/>
      <w:r>
        <w:rPr>
          <w:b/>
          <w:bCs/>
        </w:rPr>
        <w:t>mailbox</w:t>
      </w:r>
      <w:proofErr w:type="spellEnd"/>
      <w:r>
        <w:rPr>
          <w:b/>
          <w:bCs/>
        </w:rPr>
        <w:t xml:space="preserve">  </w:t>
      </w:r>
      <w:r>
        <w:t>EAC → [boîte] → Délégation → vérifier Full Access / Send As</w:t>
      </w:r>
    </w:p>
    <w:p w14:paraId="2AFC042D" w14:textId="77777777" w:rsidR="00C33B62" w:rsidRDefault="00000000">
      <w:pPr>
        <w:spacing w:before="100" w:after="60"/>
        <w:ind w:left="360"/>
      </w:pPr>
      <w:r>
        <w:rPr>
          <w:b/>
          <w:bCs/>
          <w:color w:val="1F3864"/>
        </w:rPr>
        <w:t xml:space="preserve">5  </w:t>
      </w:r>
      <w:r>
        <w:rPr>
          <w:b/>
          <w:bCs/>
        </w:rPr>
        <w:t xml:space="preserve">Auditer les applications </w:t>
      </w:r>
      <w:proofErr w:type="spellStart"/>
      <w:r>
        <w:rPr>
          <w:b/>
          <w:bCs/>
        </w:rPr>
        <w:t>OAuth</w:t>
      </w:r>
      <w:proofErr w:type="spellEnd"/>
      <w:r>
        <w:rPr>
          <w:b/>
          <w:bCs/>
        </w:rPr>
        <w:t xml:space="preserve"> consenties  </w:t>
      </w:r>
      <w:r>
        <w:t>Entra ID → Applications d'entreprise → filtrer sur date de création récente</w:t>
      </w:r>
    </w:p>
    <w:p w14:paraId="2139024C" w14:textId="77777777" w:rsidR="00C33B62" w:rsidRDefault="00000000">
      <w:pPr>
        <w:spacing w:before="100" w:after="60"/>
        <w:ind w:left="360"/>
      </w:pPr>
      <w:r>
        <w:rPr>
          <w:b/>
          <w:bCs/>
          <w:color w:val="1F3864"/>
        </w:rPr>
        <w:t xml:space="preserve">6  </w:t>
      </w:r>
      <w:r>
        <w:rPr>
          <w:b/>
          <w:bCs/>
        </w:rPr>
        <w:t xml:space="preserve">Auditer les méthodes MFA enregistrées  </w:t>
      </w:r>
      <w:r>
        <w:t>Entra ID → [compte] → Méthodes d'authentification → supprimer tout dispositif non reconnu</w:t>
      </w:r>
    </w:p>
    <w:p w14:paraId="2319F02F" w14:textId="77777777" w:rsidR="00C33B62" w:rsidRDefault="00000000">
      <w:pPr>
        <w:spacing w:before="100" w:after="60"/>
        <w:ind w:left="360"/>
      </w:pPr>
      <w:r>
        <w:rPr>
          <w:b/>
          <w:bCs/>
          <w:color w:val="1F3864"/>
        </w:rPr>
        <w:t xml:space="preserve">7  </w:t>
      </w:r>
      <w:r>
        <w:rPr>
          <w:b/>
          <w:bCs/>
        </w:rPr>
        <w:t xml:space="preserve">Réinitialiser le mot de passe  </w:t>
      </w:r>
      <w:r>
        <w:t>Uniquement après les étapes 1 à 6, avec génération d'un mot de passe fort temporaire</w:t>
      </w:r>
    </w:p>
    <w:p w14:paraId="351FF4FF" w14:textId="77777777" w:rsidR="00C33B62" w:rsidRDefault="00000000">
      <w:pPr>
        <w:spacing w:before="100" w:after="60"/>
        <w:ind w:left="360"/>
      </w:pPr>
      <w:r>
        <w:rPr>
          <w:b/>
          <w:bCs/>
          <w:color w:val="1F3864"/>
        </w:rPr>
        <w:t xml:space="preserve">8  </w:t>
      </w:r>
      <w:r>
        <w:rPr>
          <w:b/>
          <w:bCs/>
        </w:rPr>
        <w:t xml:space="preserve">Forcer une re-registration MFA complète  </w:t>
      </w:r>
      <w:r>
        <w:t>Entra ID → [compte] → Méthodes d'authentification → Exiger une nouvelle registration</w:t>
      </w:r>
    </w:p>
    <w:p w14:paraId="26069DC6" w14:textId="77777777" w:rsidR="00C33B62" w:rsidRDefault="00000000">
      <w:pPr>
        <w:spacing w:before="100" w:after="60"/>
        <w:ind w:left="360"/>
      </w:pPr>
      <w:r>
        <w:rPr>
          <w:b/>
          <w:bCs/>
          <w:color w:val="1F3864"/>
        </w:rPr>
        <w:t xml:space="preserve">9  </w:t>
      </w:r>
      <w:r>
        <w:rPr>
          <w:b/>
          <w:bCs/>
        </w:rPr>
        <w:t xml:space="preserve">Documenter l'incident  </w:t>
      </w:r>
      <w:r>
        <w:t>Horodatage, IP source, user-agent, actions détectées → fichier de suivi interne [Nom du client]</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0" w:type="dxa"/>
          <w:left w:w="10" w:type="dxa"/>
          <w:bottom w:w="200" w:type="dxa"/>
          <w:right w:w="10" w:type="dxa"/>
        </w:tblCellMar>
        <w:tblLook w:val="0000" w:firstRow="0" w:lastRow="0" w:firstColumn="0" w:lastColumn="0" w:noHBand="0" w:noVBand="0"/>
      </w:tblPr>
      <w:tblGrid>
        <w:gridCol w:w="9360"/>
      </w:tblGrid>
      <w:tr w:rsidR="00C33B62" w14:paraId="424BD37E" w14:textId="77777777">
        <w:tc>
          <w:tcPr>
            <w:tcW w:w="0" w:type="auto"/>
            <w:shd w:val="clear" w:color="auto" w:fill="1F3864"/>
            <w:tcMar>
              <w:top w:w="120" w:type="dxa"/>
              <w:left w:w="200" w:type="dxa"/>
              <w:bottom w:w="40" w:type="dxa"/>
              <w:right w:w="200" w:type="dxa"/>
            </w:tcMar>
          </w:tcPr>
          <w:p w14:paraId="6289248B" w14:textId="77777777" w:rsidR="00C33B62" w:rsidRDefault="00000000">
            <w:pPr>
              <w:spacing w:before="160" w:after="60"/>
              <w:jc w:val="center"/>
            </w:pPr>
            <w:r>
              <w:rPr>
                <w:b/>
                <w:bCs/>
                <w:color w:val="FFFFFF"/>
                <w:sz w:val="36"/>
                <w:szCs w:val="36"/>
              </w:rPr>
              <w:lastRenderedPageBreak/>
              <w:t>PARTIE B  ·  Plan A : protection structurelle</w:t>
            </w:r>
          </w:p>
        </w:tc>
      </w:tr>
      <w:tr w:rsidR="00C33B62" w14:paraId="22F0595C" w14:textId="77777777">
        <w:tc>
          <w:tcPr>
            <w:tcW w:w="0" w:type="auto"/>
            <w:shd w:val="clear" w:color="auto" w:fill="1F3864"/>
            <w:tcMar>
              <w:top w:w="0" w:type="dxa"/>
              <w:left w:w="200" w:type="dxa"/>
              <w:bottom w:w="120" w:type="dxa"/>
              <w:right w:w="200" w:type="dxa"/>
            </w:tcMar>
          </w:tcPr>
          <w:p w14:paraId="71FD714C" w14:textId="77777777" w:rsidR="00C33B62" w:rsidRDefault="00000000">
            <w:pPr>
              <w:spacing w:after="160"/>
              <w:jc w:val="center"/>
            </w:pPr>
            <w:proofErr w:type="spellStart"/>
            <w:r>
              <w:rPr>
                <w:i/>
                <w:iCs/>
                <w:color w:val="CCDDEE"/>
              </w:rPr>
              <w:t>WHfB</w:t>
            </w:r>
            <w:proofErr w:type="spellEnd"/>
            <w:r>
              <w:rPr>
                <w:i/>
                <w:iCs/>
                <w:color w:val="CCDDEE"/>
              </w:rPr>
              <w:t xml:space="preserve"> par TPM  ·  Cloud Kerberos Trust  ·  Applications </w:t>
            </w:r>
            <w:proofErr w:type="spellStart"/>
            <w:r>
              <w:rPr>
                <w:i/>
                <w:iCs/>
                <w:color w:val="CCDDEE"/>
              </w:rPr>
              <w:t>legacy</w:t>
            </w:r>
            <w:proofErr w:type="spellEnd"/>
            <w:r>
              <w:rPr>
                <w:i/>
                <w:iCs/>
                <w:color w:val="CCDDEE"/>
              </w:rPr>
              <w:t xml:space="preserve">  ·  Rotation </w:t>
            </w:r>
            <w:proofErr w:type="spellStart"/>
            <w:r>
              <w:rPr>
                <w:i/>
                <w:iCs/>
                <w:color w:val="CCDDEE"/>
              </w:rPr>
              <w:t>AzureADKerberos</w:t>
            </w:r>
            <w:proofErr w:type="spellEnd"/>
          </w:p>
        </w:tc>
      </w:tr>
    </w:tbl>
    <w:p w14:paraId="79A0F5DC" w14:textId="77777777" w:rsidR="00C33B62" w:rsidRDefault="00C33B62">
      <w:pPr>
        <w:spacing w:before="160"/>
      </w:pPr>
    </w:p>
    <w:tbl>
      <w:tblPr>
        <w:tblW w:w="9360" w:type="dxa"/>
        <w:tblBorders>
          <w:insideH w:val="single" w:sz="4" w:space="0" w:color="auto"/>
          <w:insideV w:val="single" w:sz="4" w:space="0" w:color="auto"/>
        </w:tblBorders>
        <w:tblCellMar>
          <w:top w:w="160" w:type="dxa"/>
          <w:left w:w="10" w:type="dxa"/>
          <w:bottom w:w="160" w:type="dxa"/>
          <w:right w:w="10" w:type="dxa"/>
        </w:tblCellMar>
        <w:tblLook w:val="0000" w:firstRow="0" w:lastRow="0" w:firstColumn="0" w:lastColumn="0" w:noHBand="0" w:noVBand="0"/>
      </w:tblPr>
      <w:tblGrid>
        <w:gridCol w:w="9360"/>
      </w:tblGrid>
      <w:tr w:rsidR="00C33B62" w14:paraId="6CB0B420" w14:textId="77777777">
        <w:tc>
          <w:tcPr>
            <w:tcW w:w="0" w:type="auto"/>
            <w:tcBorders>
              <w:top w:val="single" w:sz="4" w:space="0" w:color="1F3864"/>
              <w:left w:val="thick" w:sz="12" w:space="0" w:color="1F3864"/>
            </w:tcBorders>
            <w:shd w:val="clear" w:color="auto" w:fill="D6E4F0"/>
            <w:tcMar>
              <w:top w:w="80" w:type="dxa"/>
              <w:left w:w="160" w:type="dxa"/>
              <w:bottom w:w="80" w:type="dxa"/>
              <w:right w:w="160" w:type="dxa"/>
            </w:tcMar>
          </w:tcPr>
          <w:p w14:paraId="2F04F827" w14:textId="77777777" w:rsidR="00C33B62" w:rsidRDefault="00000000">
            <w:pPr>
              <w:spacing w:before="80" w:after="80"/>
              <w:ind w:left="160"/>
            </w:pPr>
            <w:r>
              <w:rPr>
                <w:b/>
                <w:bCs/>
                <w:color w:val="1F3864"/>
                <w:sz w:val="21"/>
                <w:szCs w:val="21"/>
              </w:rPr>
              <w:t>Note de portée</w:t>
            </w:r>
          </w:p>
        </w:tc>
      </w:tr>
      <w:tr w:rsidR="00C33B62" w14:paraId="2AF3DA86" w14:textId="77777777">
        <w:tc>
          <w:tcPr>
            <w:tcW w:w="0" w:type="auto"/>
            <w:tcBorders>
              <w:left w:val="thick" w:sz="12" w:space="0" w:color="1F3864"/>
            </w:tcBorders>
            <w:shd w:val="clear" w:color="auto" w:fill="D6E4F0"/>
            <w:tcMar>
              <w:top w:w="30" w:type="dxa"/>
              <w:left w:w="160" w:type="dxa"/>
              <w:bottom w:w="30" w:type="dxa"/>
              <w:right w:w="160" w:type="dxa"/>
            </w:tcMar>
          </w:tcPr>
          <w:p w14:paraId="51FB2629" w14:textId="77777777" w:rsidR="00C33B62" w:rsidRDefault="00000000">
            <w:pPr>
              <w:spacing w:before="30" w:after="30"/>
              <w:ind w:left="160"/>
            </w:pPr>
            <w:r>
              <w:rPr>
                <w:sz w:val="20"/>
                <w:szCs w:val="20"/>
              </w:rPr>
              <w:t>Cette partie couvre des mesures de durcissement avancées, au-delà du périmètre MVC Business Premium.</w:t>
            </w:r>
          </w:p>
        </w:tc>
      </w:tr>
      <w:tr w:rsidR="00C33B62" w14:paraId="3C47345E" w14:textId="77777777">
        <w:tc>
          <w:tcPr>
            <w:tcW w:w="0" w:type="auto"/>
            <w:tcBorders>
              <w:left w:val="thick" w:sz="12" w:space="0" w:color="1F3864"/>
            </w:tcBorders>
            <w:shd w:val="clear" w:color="auto" w:fill="D6E4F0"/>
            <w:tcMar>
              <w:top w:w="30" w:type="dxa"/>
              <w:left w:w="160" w:type="dxa"/>
              <w:bottom w:w="30" w:type="dxa"/>
              <w:right w:w="160" w:type="dxa"/>
            </w:tcMar>
          </w:tcPr>
          <w:p w14:paraId="6813022C" w14:textId="77777777" w:rsidR="00C33B62" w:rsidRDefault="00000000">
            <w:pPr>
              <w:spacing w:before="30" w:after="30"/>
              <w:ind w:left="160"/>
            </w:pPr>
            <w:r>
              <w:rPr>
                <w:sz w:val="20"/>
                <w:szCs w:val="20"/>
              </w:rPr>
              <w:t xml:space="preserve">Audience : consultants IT accompagnant des PME avec postes </w:t>
            </w:r>
            <w:proofErr w:type="spellStart"/>
            <w:r>
              <w:rPr>
                <w:sz w:val="20"/>
                <w:szCs w:val="20"/>
              </w:rPr>
              <w:t>Hybrid</w:t>
            </w:r>
            <w:proofErr w:type="spellEnd"/>
            <w:r>
              <w:rPr>
                <w:sz w:val="20"/>
                <w:szCs w:val="20"/>
              </w:rPr>
              <w:t xml:space="preserve"> Entra </w:t>
            </w:r>
            <w:proofErr w:type="spellStart"/>
            <w:r>
              <w:rPr>
                <w:sz w:val="20"/>
                <w:szCs w:val="20"/>
              </w:rPr>
              <w:t>Join</w:t>
            </w:r>
            <w:proofErr w:type="spellEnd"/>
            <w:r>
              <w:rPr>
                <w:sz w:val="20"/>
                <w:szCs w:val="20"/>
              </w:rPr>
              <w:t xml:space="preserve"> ou full cloud.</w:t>
            </w:r>
          </w:p>
        </w:tc>
      </w:tr>
      <w:tr w:rsidR="00C33B62" w14:paraId="21D8E414" w14:textId="77777777">
        <w:tc>
          <w:tcPr>
            <w:tcW w:w="0" w:type="auto"/>
            <w:tcBorders>
              <w:left w:val="thick" w:sz="12" w:space="0" w:color="1F3864"/>
            </w:tcBorders>
            <w:shd w:val="clear" w:color="auto" w:fill="D6E4F0"/>
            <w:tcMar>
              <w:top w:w="30" w:type="dxa"/>
              <w:left w:w="160" w:type="dxa"/>
              <w:bottom w:w="30" w:type="dxa"/>
              <w:right w:w="160" w:type="dxa"/>
            </w:tcMar>
          </w:tcPr>
          <w:p w14:paraId="12B0C096" w14:textId="77777777" w:rsidR="00C33B62" w:rsidRDefault="00000000">
            <w:pPr>
              <w:spacing w:before="30" w:after="30"/>
              <w:ind w:left="160"/>
            </w:pPr>
            <w:r>
              <w:rPr>
                <w:sz w:val="20"/>
                <w:szCs w:val="20"/>
              </w:rPr>
              <w:t>Prérequis : Entra ID P1 actif, postes Windows 10 21H2+ / Windows 11, TPM 2.0.</w:t>
            </w:r>
          </w:p>
        </w:tc>
      </w:tr>
      <w:tr w:rsidR="00C33B62" w14:paraId="1890E307" w14:textId="77777777">
        <w:tc>
          <w:tcPr>
            <w:tcW w:w="0" w:type="auto"/>
            <w:tcBorders>
              <w:left w:val="thick" w:sz="12" w:space="0" w:color="1F3864"/>
              <w:bottom w:val="single" w:sz="4" w:space="0" w:color="1F3864"/>
            </w:tcBorders>
            <w:shd w:val="clear" w:color="auto" w:fill="D6E4F0"/>
            <w:tcMar>
              <w:top w:w="30" w:type="dxa"/>
              <w:left w:w="160" w:type="dxa"/>
              <w:bottom w:w="30" w:type="dxa"/>
              <w:right w:w="160" w:type="dxa"/>
            </w:tcMar>
          </w:tcPr>
          <w:p w14:paraId="18B2A5D7" w14:textId="77777777" w:rsidR="00C33B62" w:rsidRDefault="00000000">
            <w:pPr>
              <w:spacing w:before="30" w:after="30"/>
              <w:ind w:left="160"/>
            </w:pPr>
            <w:r>
              <w:rPr>
                <w:sz w:val="20"/>
                <w:szCs w:val="20"/>
              </w:rPr>
              <w:t xml:space="preserve">Validation terrain : environnement hybride Entra </w:t>
            </w:r>
            <w:proofErr w:type="spellStart"/>
            <w:r>
              <w:rPr>
                <w:sz w:val="20"/>
                <w:szCs w:val="20"/>
              </w:rPr>
              <w:t>Connect</w:t>
            </w:r>
            <w:proofErr w:type="spellEnd"/>
            <w:r>
              <w:rPr>
                <w:sz w:val="20"/>
                <w:szCs w:val="20"/>
              </w:rPr>
              <w:t xml:space="preserve"> + AD on-</w:t>
            </w:r>
            <w:proofErr w:type="spellStart"/>
            <w:r>
              <w:rPr>
                <w:sz w:val="20"/>
                <w:szCs w:val="20"/>
              </w:rPr>
              <w:t>prem</w:t>
            </w:r>
            <w:proofErr w:type="spellEnd"/>
            <w:r>
              <w:rPr>
                <w:sz w:val="20"/>
                <w:szCs w:val="20"/>
              </w:rPr>
              <w:t xml:space="preserve"> + WS2025.</w:t>
            </w:r>
          </w:p>
        </w:tc>
      </w:tr>
    </w:tbl>
    <w:p w14:paraId="096246AF" w14:textId="77777777" w:rsidR="00C33B62" w:rsidRDefault="00C33B62">
      <w:pPr>
        <w:spacing w:before="200"/>
      </w:pPr>
    </w:p>
    <w:p w14:paraId="1A3E5176" w14:textId="77777777" w:rsidR="00C33B62" w:rsidRDefault="00000000">
      <w:pPr>
        <w:pStyle w:val="Titre1"/>
        <w:spacing w:before="400" w:after="120"/>
        <w:rPr>
          <w:b/>
          <w:bCs/>
          <w:color w:val="1F3864"/>
        </w:rPr>
      </w:pPr>
      <w:r>
        <w:t xml:space="preserve">5.  Pourquoi </w:t>
      </w:r>
      <w:proofErr w:type="spellStart"/>
      <w:r>
        <w:t>WHfB</w:t>
      </w:r>
      <w:proofErr w:type="spellEnd"/>
      <w:r>
        <w:t xml:space="preserve"> / FIDO2 rend le rejeu </w:t>
      </w:r>
      <w:proofErr w:type="spellStart"/>
      <w:r>
        <w:t>AiTM</w:t>
      </w:r>
      <w:proofErr w:type="spellEnd"/>
      <w:r>
        <w:t xml:space="preserve"> impossible</w:t>
      </w:r>
    </w:p>
    <w:p w14:paraId="63C7E3F2" w14:textId="77777777" w:rsidR="00C33B62" w:rsidRDefault="00000000">
      <w:pPr>
        <w:pStyle w:val="Titre2"/>
        <w:spacing w:before="320" w:after="80"/>
        <w:rPr>
          <w:b/>
          <w:bCs/>
        </w:rPr>
      </w:pPr>
      <w:r>
        <w:t>5.1  Le mécanisme cryptographique</w:t>
      </w:r>
    </w:p>
    <w:p w14:paraId="0680B114" w14:textId="77777777" w:rsidR="00C33B62" w:rsidRDefault="00000000">
      <w:pPr>
        <w:spacing w:before="80" w:after="80"/>
      </w:pPr>
      <w:r>
        <w:t>Windows Hello for Business utilise une paire de clés asymétriques générée à l'enrôlement :</w:t>
      </w:r>
    </w:p>
    <w:p w14:paraId="121610E7" w14:textId="77777777" w:rsidR="00C33B62" w:rsidRDefault="00000000">
      <w:pPr>
        <w:spacing w:before="100" w:after="60"/>
        <w:ind w:left="360"/>
      </w:pPr>
      <w:r>
        <w:rPr>
          <w:b/>
          <w:bCs/>
          <w:color w:val="1F3864"/>
        </w:rPr>
        <w:t xml:space="preserve">•  </w:t>
      </w:r>
      <w:r>
        <w:rPr>
          <w:b/>
          <w:bCs/>
        </w:rPr>
        <w:t xml:space="preserve">Clé privée  </w:t>
      </w:r>
      <w:r>
        <w:t>stockée dans le TPM, non extractible, ne quitte jamais le poste</w:t>
      </w:r>
    </w:p>
    <w:p w14:paraId="73933014" w14:textId="77777777" w:rsidR="00C33B62" w:rsidRDefault="00000000">
      <w:pPr>
        <w:spacing w:before="100" w:after="60"/>
        <w:ind w:left="360"/>
      </w:pPr>
      <w:r>
        <w:rPr>
          <w:b/>
          <w:bCs/>
          <w:color w:val="1F3864"/>
        </w:rPr>
        <w:t xml:space="preserve">•  </w:t>
      </w:r>
      <w:r>
        <w:rPr>
          <w:b/>
          <w:bCs/>
        </w:rPr>
        <w:t xml:space="preserve">Clé publique  </w:t>
      </w:r>
      <w:r>
        <w:t>publiée dans Entra ID à l'enrôlement</w:t>
      </w:r>
    </w:p>
    <w:p w14:paraId="70A85803" w14:textId="77777777" w:rsidR="00C33B62" w:rsidRDefault="00C33B62">
      <w:pPr>
        <w:spacing w:before="80"/>
      </w:pPr>
    </w:p>
    <w:p w14:paraId="054568E6" w14:textId="77777777" w:rsidR="00C33B62" w:rsidRDefault="00000000">
      <w:pPr>
        <w:spacing w:before="80" w:after="80"/>
      </w:pPr>
      <w:r>
        <w:t>À chaque authentification, Entra ID envoie un challenge signé qui inclut l'origine du site (login.microsoft.com). Le TPM signe {challenge + origine} avec la clé privée. La réponse est vérifiée par Entra ID avec la clé publique.</w:t>
      </w:r>
    </w:p>
    <w:p w14:paraId="52D5F221" w14:textId="77777777" w:rsidR="00C33B62" w:rsidRDefault="00C33B62">
      <w:pPr>
        <w:spacing w:before="80"/>
      </w:pPr>
    </w:p>
    <w:tbl>
      <w:tblPr>
        <w:tblW w:w="9360" w:type="dxa"/>
        <w:tblBorders>
          <w:insideH w:val="single" w:sz="4" w:space="0" w:color="auto"/>
          <w:insideV w:val="single" w:sz="4" w:space="0" w:color="auto"/>
        </w:tblBorders>
        <w:tblCellMar>
          <w:top w:w="160" w:type="dxa"/>
          <w:left w:w="10" w:type="dxa"/>
          <w:bottom w:w="160" w:type="dxa"/>
          <w:right w:w="10" w:type="dxa"/>
        </w:tblCellMar>
        <w:tblLook w:val="0000" w:firstRow="0" w:lastRow="0" w:firstColumn="0" w:lastColumn="0" w:noHBand="0" w:noVBand="0"/>
      </w:tblPr>
      <w:tblGrid>
        <w:gridCol w:w="9360"/>
      </w:tblGrid>
      <w:tr w:rsidR="00C33B62" w14:paraId="23E84F78" w14:textId="77777777">
        <w:tc>
          <w:tcPr>
            <w:tcW w:w="0" w:type="auto"/>
            <w:tcBorders>
              <w:top w:val="single" w:sz="4" w:space="0" w:color="375623"/>
              <w:left w:val="thick" w:sz="12" w:space="0" w:color="375623"/>
            </w:tcBorders>
            <w:shd w:val="clear" w:color="auto" w:fill="E2EFDA"/>
            <w:tcMar>
              <w:top w:w="80" w:type="dxa"/>
              <w:left w:w="160" w:type="dxa"/>
              <w:bottom w:w="80" w:type="dxa"/>
              <w:right w:w="160" w:type="dxa"/>
            </w:tcMar>
          </w:tcPr>
          <w:p w14:paraId="74B6CD21" w14:textId="77777777" w:rsidR="00C33B62" w:rsidRDefault="00000000">
            <w:pPr>
              <w:spacing w:before="80" w:after="80"/>
              <w:ind w:left="160"/>
            </w:pPr>
            <w:r>
              <w:rPr>
                <w:b/>
                <w:bCs/>
                <w:color w:val="375623"/>
                <w:sz w:val="21"/>
                <w:szCs w:val="21"/>
              </w:rPr>
              <w:t xml:space="preserve">Pourquoi le rejeu </w:t>
            </w:r>
            <w:proofErr w:type="spellStart"/>
            <w:r>
              <w:rPr>
                <w:b/>
                <w:bCs/>
                <w:color w:val="375623"/>
                <w:sz w:val="21"/>
                <w:szCs w:val="21"/>
              </w:rPr>
              <w:t>AiTM</w:t>
            </w:r>
            <w:proofErr w:type="spellEnd"/>
            <w:r>
              <w:rPr>
                <w:b/>
                <w:bCs/>
                <w:color w:val="375623"/>
                <w:sz w:val="21"/>
                <w:szCs w:val="21"/>
              </w:rPr>
              <w:t xml:space="preserve"> est impossible avec </w:t>
            </w:r>
            <w:proofErr w:type="spellStart"/>
            <w:r>
              <w:rPr>
                <w:b/>
                <w:bCs/>
                <w:color w:val="375623"/>
                <w:sz w:val="21"/>
                <w:szCs w:val="21"/>
              </w:rPr>
              <w:t>WHfB</w:t>
            </w:r>
            <w:proofErr w:type="spellEnd"/>
            <w:r>
              <w:rPr>
                <w:b/>
                <w:bCs/>
                <w:color w:val="375623"/>
                <w:sz w:val="21"/>
                <w:szCs w:val="21"/>
              </w:rPr>
              <w:t xml:space="preserve"> / FIDO2</w:t>
            </w:r>
          </w:p>
        </w:tc>
      </w:tr>
      <w:tr w:rsidR="00C33B62" w14:paraId="2B40B7AC" w14:textId="77777777">
        <w:tc>
          <w:tcPr>
            <w:tcW w:w="0" w:type="auto"/>
            <w:tcBorders>
              <w:left w:val="thick" w:sz="12" w:space="0" w:color="375623"/>
            </w:tcBorders>
            <w:shd w:val="clear" w:color="auto" w:fill="E2EFDA"/>
            <w:tcMar>
              <w:top w:w="30" w:type="dxa"/>
              <w:left w:w="160" w:type="dxa"/>
              <w:bottom w:w="30" w:type="dxa"/>
              <w:right w:w="160" w:type="dxa"/>
            </w:tcMar>
          </w:tcPr>
          <w:p w14:paraId="223D7866" w14:textId="77777777" w:rsidR="00C33B62" w:rsidRDefault="00000000">
            <w:pPr>
              <w:spacing w:before="30" w:after="30"/>
              <w:ind w:left="160"/>
            </w:pPr>
            <w:r>
              <w:rPr>
                <w:sz w:val="20"/>
                <w:szCs w:val="20"/>
              </w:rPr>
              <w:t xml:space="preserve">Le proxy </w:t>
            </w:r>
            <w:proofErr w:type="spellStart"/>
            <w:r>
              <w:rPr>
                <w:sz w:val="20"/>
                <w:szCs w:val="20"/>
              </w:rPr>
              <w:t>AiTM</w:t>
            </w:r>
            <w:proofErr w:type="spellEnd"/>
            <w:r>
              <w:rPr>
                <w:sz w:val="20"/>
                <w:szCs w:val="20"/>
              </w:rPr>
              <w:t xml:space="preserve"> a une origine différente de login.microsoft.com.</w:t>
            </w:r>
          </w:p>
        </w:tc>
      </w:tr>
      <w:tr w:rsidR="00C33B62" w14:paraId="79A9925F" w14:textId="77777777">
        <w:tc>
          <w:tcPr>
            <w:tcW w:w="0" w:type="auto"/>
            <w:tcBorders>
              <w:left w:val="thick" w:sz="12" w:space="0" w:color="375623"/>
            </w:tcBorders>
            <w:shd w:val="clear" w:color="auto" w:fill="E2EFDA"/>
            <w:tcMar>
              <w:top w:w="30" w:type="dxa"/>
              <w:left w:w="160" w:type="dxa"/>
              <w:bottom w:w="30" w:type="dxa"/>
              <w:right w:w="160" w:type="dxa"/>
            </w:tcMar>
          </w:tcPr>
          <w:p w14:paraId="6CD31A6C" w14:textId="77777777" w:rsidR="00C33B62" w:rsidRDefault="00000000">
            <w:pPr>
              <w:spacing w:before="30" w:after="30"/>
              <w:ind w:left="160"/>
            </w:pPr>
            <w:r>
              <w:rPr>
                <w:sz w:val="20"/>
                <w:szCs w:val="20"/>
              </w:rPr>
              <w:t xml:space="preserve">Le TPM signe {challenge + </w:t>
            </w:r>
            <w:proofErr w:type="spellStart"/>
            <w:r>
              <w:rPr>
                <w:sz w:val="20"/>
                <w:szCs w:val="20"/>
              </w:rPr>
              <w:t>origine_proxy</w:t>
            </w:r>
            <w:proofErr w:type="spellEnd"/>
            <w:r>
              <w:rPr>
                <w:sz w:val="20"/>
                <w:szCs w:val="20"/>
              </w:rPr>
              <w:t>} : la signature est cryptographiquement invalide.</w:t>
            </w:r>
          </w:p>
        </w:tc>
      </w:tr>
      <w:tr w:rsidR="00C33B62" w14:paraId="2580999B" w14:textId="77777777">
        <w:tc>
          <w:tcPr>
            <w:tcW w:w="0" w:type="auto"/>
            <w:tcBorders>
              <w:left w:val="thick" w:sz="12" w:space="0" w:color="375623"/>
            </w:tcBorders>
            <w:shd w:val="clear" w:color="auto" w:fill="E2EFDA"/>
            <w:tcMar>
              <w:top w:w="30" w:type="dxa"/>
              <w:left w:w="160" w:type="dxa"/>
              <w:bottom w:w="30" w:type="dxa"/>
              <w:right w:w="160" w:type="dxa"/>
            </w:tcMar>
          </w:tcPr>
          <w:p w14:paraId="79615180" w14:textId="77777777" w:rsidR="00C33B62" w:rsidRDefault="00000000">
            <w:pPr>
              <w:spacing w:before="30" w:after="30"/>
              <w:ind w:left="160"/>
            </w:pPr>
            <w:r>
              <w:rPr>
                <w:sz w:val="20"/>
                <w:szCs w:val="20"/>
              </w:rPr>
              <w:t>Entra ID rejette l'authentification. L'attaquant ne peut pas rejouer, même avec le cookie.</w:t>
            </w:r>
          </w:p>
        </w:tc>
      </w:tr>
      <w:tr w:rsidR="00C33B62" w14:paraId="5A5DFC22" w14:textId="77777777">
        <w:tc>
          <w:tcPr>
            <w:tcW w:w="0" w:type="auto"/>
            <w:tcBorders>
              <w:left w:val="thick" w:sz="12" w:space="0" w:color="375623"/>
              <w:bottom w:val="single" w:sz="4" w:space="0" w:color="375623"/>
            </w:tcBorders>
            <w:shd w:val="clear" w:color="auto" w:fill="E2EFDA"/>
            <w:tcMar>
              <w:top w:w="30" w:type="dxa"/>
              <w:left w:w="160" w:type="dxa"/>
              <w:bottom w:w="30" w:type="dxa"/>
              <w:right w:w="160" w:type="dxa"/>
            </w:tcMar>
          </w:tcPr>
          <w:p w14:paraId="51919DC2" w14:textId="77777777" w:rsidR="00C33B62" w:rsidRDefault="00000000">
            <w:pPr>
              <w:spacing w:before="30" w:after="30"/>
              <w:ind w:left="160"/>
            </w:pPr>
            <w:r>
              <w:rPr>
                <w:sz w:val="20"/>
                <w:szCs w:val="20"/>
              </w:rPr>
              <w:t>Cette protection est structurelle : elle ne dépend pas de la détection ou de la révocation.</w:t>
            </w:r>
          </w:p>
        </w:tc>
      </w:tr>
    </w:tbl>
    <w:p w14:paraId="629E8A54" w14:textId="3F82307D" w:rsidR="006C66D7" w:rsidRDefault="006C66D7">
      <w:pPr>
        <w:spacing w:before="200"/>
      </w:pPr>
    </w:p>
    <w:p w14:paraId="008B13F0" w14:textId="77777777" w:rsidR="006C66D7" w:rsidRDefault="006C66D7">
      <w:r>
        <w:br w:type="page"/>
      </w:r>
    </w:p>
    <w:p w14:paraId="772D9A85" w14:textId="77777777" w:rsidR="00C33B62" w:rsidRDefault="00000000">
      <w:pPr>
        <w:pStyle w:val="Titre2"/>
        <w:spacing w:before="320" w:after="80"/>
        <w:rPr>
          <w:b/>
          <w:bCs/>
        </w:rPr>
      </w:pPr>
      <w:r>
        <w:lastRenderedPageBreak/>
        <w:t>5.2  Comparaison des scénarios de déploiement</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725"/>
        <w:gridCol w:w="1770"/>
        <w:gridCol w:w="1756"/>
        <w:gridCol w:w="2023"/>
        <w:gridCol w:w="2086"/>
      </w:tblGrid>
      <w:tr w:rsidR="00C33B62" w14:paraId="2E7ABF1F" w14:textId="77777777">
        <w:tblPrEx>
          <w:tblCellMar>
            <w:top w:w="0" w:type="dxa"/>
            <w:bottom w:w="0" w:type="dxa"/>
          </w:tblCellMar>
        </w:tblPrEx>
        <w:tc>
          <w:tcPr>
            <w:tcW w:w="1800" w:type="dxa"/>
            <w:shd w:val="clear" w:color="auto" w:fill="1F3864"/>
            <w:tcMar>
              <w:top w:w="80" w:type="dxa"/>
              <w:left w:w="100" w:type="dxa"/>
              <w:bottom w:w="80" w:type="dxa"/>
              <w:right w:w="100" w:type="dxa"/>
            </w:tcMar>
          </w:tcPr>
          <w:p w14:paraId="2B8DD0A3" w14:textId="77777777" w:rsidR="00C33B62" w:rsidRDefault="00000000">
            <w:pPr>
              <w:spacing w:before="80" w:after="80"/>
              <w:ind w:left="100"/>
            </w:pPr>
            <w:r>
              <w:rPr>
                <w:b/>
                <w:bCs/>
                <w:color w:val="FFFFFF"/>
                <w:sz w:val="20"/>
                <w:szCs w:val="20"/>
              </w:rPr>
              <w:t>Type de poste</w:t>
            </w:r>
          </w:p>
        </w:tc>
        <w:tc>
          <w:tcPr>
            <w:tcW w:w="1800" w:type="dxa"/>
            <w:shd w:val="clear" w:color="auto" w:fill="1F3864"/>
            <w:tcMar>
              <w:top w:w="80" w:type="dxa"/>
              <w:left w:w="100" w:type="dxa"/>
              <w:bottom w:w="80" w:type="dxa"/>
              <w:right w:w="100" w:type="dxa"/>
            </w:tcMar>
          </w:tcPr>
          <w:p w14:paraId="7A89BB7A" w14:textId="77777777" w:rsidR="00C33B62" w:rsidRDefault="00000000">
            <w:pPr>
              <w:spacing w:before="80" w:after="80"/>
              <w:ind w:left="100"/>
            </w:pPr>
            <w:r>
              <w:rPr>
                <w:b/>
                <w:bCs/>
                <w:color w:val="FFFFFF"/>
                <w:sz w:val="20"/>
                <w:szCs w:val="20"/>
              </w:rPr>
              <w:t>Type de compte</w:t>
            </w:r>
          </w:p>
        </w:tc>
        <w:tc>
          <w:tcPr>
            <w:tcW w:w="1800" w:type="dxa"/>
            <w:shd w:val="clear" w:color="auto" w:fill="1F3864"/>
            <w:tcMar>
              <w:top w:w="80" w:type="dxa"/>
              <w:left w:w="100" w:type="dxa"/>
              <w:bottom w:w="80" w:type="dxa"/>
              <w:right w:w="100" w:type="dxa"/>
            </w:tcMar>
          </w:tcPr>
          <w:p w14:paraId="10EA355A" w14:textId="77777777" w:rsidR="00C33B62" w:rsidRDefault="00000000">
            <w:pPr>
              <w:spacing w:before="80" w:after="80"/>
              <w:ind w:left="100"/>
            </w:pPr>
            <w:r>
              <w:rPr>
                <w:b/>
                <w:bCs/>
                <w:color w:val="FFFFFF"/>
                <w:sz w:val="20"/>
                <w:szCs w:val="20"/>
              </w:rPr>
              <w:t>Solution</w:t>
            </w:r>
          </w:p>
        </w:tc>
        <w:tc>
          <w:tcPr>
            <w:tcW w:w="1800" w:type="dxa"/>
            <w:shd w:val="clear" w:color="auto" w:fill="1F3864"/>
            <w:tcMar>
              <w:top w:w="80" w:type="dxa"/>
              <w:left w:w="100" w:type="dxa"/>
              <w:bottom w:w="80" w:type="dxa"/>
              <w:right w:w="100" w:type="dxa"/>
            </w:tcMar>
          </w:tcPr>
          <w:p w14:paraId="040D8541" w14:textId="77777777" w:rsidR="00C33B62" w:rsidRDefault="00000000">
            <w:pPr>
              <w:spacing w:before="80" w:after="80"/>
              <w:ind w:left="100"/>
            </w:pPr>
            <w:proofErr w:type="spellStart"/>
            <w:r>
              <w:rPr>
                <w:b/>
                <w:bCs/>
                <w:color w:val="FFFFFF"/>
                <w:sz w:val="20"/>
                <w:szCs w:val="20"/>
              </w:rPr>
              <w:t>AzureADKerberos</w:t>
            </w:r>
            <w:proofErr w:type="spellEnd"/>
            <w:r>
              <w:rPr>
                <w:b/>
                <w:bCs/>
                <w:color w:val="FFFFFF"/>
                <w:sz w:val="20"/>
                <w:szCs w:val="20"/>
              </w:rPr>
              <w:t xml:space="preserve"> requis ?</w:t>
            </w:r>
          </w:p>
        </w:tc>
        <w:tc>
          <w:tcPr>
            <w:tcW w:w="2160" w:type="dxa"/>
            <w:shd w:val="clear" w:color="auto" w:fill="1F3864"/>
            <w:tcMar>
              <w:top w:w="80" w:type="dxa"/>
              <w:left w:w="100" w:type="dxa"/>
              <w:bottom w:w="80" w:type="dxa"/>
              <w:right w:w="100" w:type="dxa"/>
            </w:tcMar>
          </w:tcPr>
          <w:p w14:paraId="15BDD400" w14:textId="77777777" w:rsidR="00C33B62" w:rsidRDefault="00000000">
            <w:pPr>
              <w:spacing w:before="80" w:after="80"/>
              <w:ind w:left="100"/>
            </w:pPr>
            <w:r>
              <w:rPr>
                <w:b/>
                <w:bCs/>
                <w:color w:val="FFFFFF"/>
                <w:sz w:val="20"/>
                <w:szCs w:val="20"/>
              </w:rPr>
              <w:t>Difficulté</w:t>
            </w:r>
          </w:p>
        </w:tc>
      </w:tr>
      <w:tr w:rsidR="00C33B62" w14:paraId="7F88A2E9" w14:textId="77777777">
        <w:tblPrEx>
          <w:tblCellMar>
            <w:top w:w="0" w:type="dxa"/>
            <w:bottom w:w="0" w:type="dxa"/>
          </w:tblCellMar>
        </w:tblPrEx>
        <w:tc>
          <w:tcPr>
            <w:tcW w:w="1800" w:type="dxa"/>
            <w:shd w:val="clear" w:color="auto" w:fill="FFFFFF"/>
            <w:tcMar>
              <w:top w:w="60" w:type="dxa"/>
              <w:left w:w="100" w:type="dxa"/>
              <w:bottom w:w="60" w:type="dxa"/>
              <w:right w:w="100" w:type="dxa"/>
            </w:tcMar>
          </w:tcPr>
          <w:p w14:paraId="3602C7CD" w14:textId="77777777" w:rsidR="00C33B62" w:rsidRDefault="00000000">
            <w:pPr>
              <w:spacing w:before="60" w:after="60"/>
              <w:ind w:left="100"/>
            </w:pPr>
            <w:r>
              <w:rPr>
                <w:sz w:val="20"/>
                <w:szCs w:val="20"/>
              </w:rPr>
              <w:t>Full cloud (Entra ID seul)</w:t>
            </w:r>
          </w:p>
        </w:tc>
        <w:tc>
          <w:tcPr>
            <w:tcW w:w="1800" w:type="dxa"/>
            <w:shd w:val="clear" w:color="auto" w:fill="FFFFFF"/>
            <w:tcMar>
              <w:top w:w="60" w:type="dxa"/>
              <w:left w:w="100" w:type="dxa"/>
              <w:bottom w:w="60" w:type="dxa"/>
              <w:right w:w="100" w:type="dxa"/>
            </w:tcMar>
          </w:tcPr>
          <w:p w14:paraId="23B7DE83" w14:textId="77777777" w:rsidR="00C33B62" w:rsidRDefault="00000000">
            <w:pPr>
              <w:spacing w:before="60" w:after="60"/>
              <w:ind w:left="100"/>
            </w:pPr>
            <w:r>
              <w:rPr>
                <w:sz w:val="20"/>
                <w:szCs w:val="20"/>
              </w:rPr>
              <w:t>Cloud-</w:t>
            </w:r>
            <w:proofErr w:type="spellStart"/>
            <w:r>
              <w:rPr>
                <w:sz w:val="20"/>
                <w:szCs w:val="20"/>
              </w:rPr>
              <w:t>only</w:t>
            </w:r>
            <w:proofErr w:type="spellEnd"/>
            <w:r>
              <w:rPr>
                <w:sz w:val="20"/>
                <w:szCs w:val="20"/>
              </w:rPr>
              <w:t xml:space="preserve"> ou hybride</w:t>
            </w:r>
          </w:p>
        </w:tc>
        <w:tc>
          <w:tcPr>
            <w:tcW w:w="1800" w:type="dxa"/>
            <w:shd w:val="clear" w:color="auto" w:fill="FFFFFF"/>
            <w:tcMar>
              <w:top w:w="60" w:type="dxa"/>
              <w:left w:w="100" w:type="dxa"/>
              <w:bottom w:w="60" w:type="dxa"/>
              <w:right w:w="100" w:type="dxa"/>
            </w:tcMar>
          </w:tcPr>
          <w:p w14:paraId="5FE015AA" w14:textId="77777777" w:rsidR="00C33B62" w:rsidRDefault="00000000">
            <w:pPr>
              <w:spacing w:before="60" w:after="60"/>
              <w:ind w:left="100"/>
            </w:pPr>
            <w:r>
              <w:rPr>
                <w:sz w:val="20"/>
                <w:szCs w:val="20"/>
              </w:rPr>
              <w:t xml:space="preserve">FIDO2 / </w:t>
            </w:r>
            <w:proofErr w:type="spellStart"/>
            <w:r>
              <w:rPr>
                <w:sz w:val="20"/>
                <w:szCs w:val="20"/>
              </w:rPr>
              <w:t>WHfB</w:t>
            </w:r>
            <w:proofErr w:type="spellEnd"/>
            <w:r>
              <w:rPr>
                <w:sz w:val="20"/>
                <w:szCs w:val="20"/>
              </w:rPr>
              <w:t xml:space="preserve"> direct</w:t>
            </w:r>
          </w:p>
        </w:tc>
        <w:tc>
          <w:tcPr>
            <w:tcW w:w="1800" w:type="dxa"/>
            <w:shd w:val="clear" w:color="auto" w:fill="FFFFFF"/>
            <w:tcMar>
              <w:top w:w="60" w:type="dxa"/>
              <w:left w:w="100" w:type="dxa"/>
              <w:bottom w:w="60" w:type="dxa"/>
              <w:right w:w="100" w:type="dxa"/>
            </w:tcMar>
          </w:tcPr>
          <w:p w14:paraId="32ABFEF0" w14:textId="77777777" w:rsidR="00C33B62" w:rsidRDefault="00000000">
            <w:pPr>
              <w:spacing w:before="60" w:after="60"/>
              <w:ind w:left="100"/>
            </w:pPr>
            <w:r>
              <w:rPr>
                <w:sz w:val="20"/>
                <w:szCs w:val="20"/>
              </w:rPr>
              <w:t>Non</w:t>
            </w:r>
          </w:p>
        </w:tc>
        <w:tc>
          <w:tcPr>
            <w:tcW w:w="2160" w:type="dxa"/>
            <w:shd w:val="clear" w:color="auto" w:fill="FFFFFF"/>
            <w:tcMar>
              <w:top w:w="60" w:type="dxa"/>
              <w:left w:w="100" w:type="dxa"/>
              <w:bottom w:w="60" w:type="dxa"/>
              <w:right w:w="100" w:type="dxa"/>
            </w:tcMar>
          </w:tcPr>
          <w:p w14:paraId="0B601169" w14:textId="77777777" w:rsidR="00C33B62" w:rsidRDefault="00000000">
            <w:pPr>
              <w:spacing w:before="60" w:after="60"/>
              <w:ind w:left="100"/>
            </w:pPr>
            <w:r>
              <w:rPr>
                <w:sz w:val="20"/>
                <w:szCs w:val="20"/>
              </w:rPr>
              <w:t>Faible</w:t>
            </w:r>
          </w:p>
        </w:tc>
      </w:tr>
      <w:tr w:rsidR="00C33B62" w14:paraId="7EA41343" w14:textId="77777777">
        <w:tblPrEx>
          <w:tblCellMar>
            <w:top w:w="0" w:type="dxa"/>
            <w:bottom w:w="0" w:type="dxa"/>
          </w:tblCellMar>
        </w:tblPrEx>
        <w:tc>
          <w:tcPr>
            <w:tcW w:w="1800" w:type="dxa"/>
            <w:shd w:val="clear" w:color="auto" w:fill="EEF4FB"/>
            <w:tcMar>
              <w:top w:w="60" w:type="dxa"/>
              <w:left w:w="100" w:type="dxa"/>
              <w:bottom w:w="60" w:type="dxa"/>
              <w:right w:w="100" w:type="dxa"/>
            </w:tcMar>
          </w:tcPr>
          <w:p w14:paraId="37DEC692" w14:textId="77777777" w:rsidR="00C33B62" w:rsidRDefault="00000000">
            <w:pPr>
              <w:spacing w:before="60" w:after="60"/>
              <w:ind w:left="100"/>
            </w:pPr>
            <w:proofErr w:type="spellStart"/>
            <w:r>
              <w:rPr>
                <w:sz w:val="20"/>
                <w:szCs w:val="20"/>
              </w:rPr>
              <w:t>Hybrid</w:t>
            </w:r>
            <w:proofErr w:type="spellEnd"/>
            <w:r>
              <w:rPr>
                <w:sz w:val="20"/>
                <w:szCs w:val="20"/>
              </w:rPr>
              <w:t xml:space="preserve"> Entra </w:t>
            </w:r>
            <w:proofErr w:type="spellStart"/>
            <w:r>
              <w:rPr>
                <w:sz w:val="20"/>
                <w:szCs w:val="20"/>
              </w:rPr>
              <w:t>Join</w:t>
            </w:r>
            <w:proofErr w:type="spellEnd"/>
          </w:p>
        </w:tc>
        <w:tc>
          <w:tcPr>
            <w:tcW w:w="1800" w:type="dxa"/>
            <w:shd w:val="clear" w:color="auto" w:fill="EEF4FB"/>
            <w:tcMar>
              <w:top w:w="60" w:type="dxa"/>
              <w:left w:w="100" w:type="dxa"/>
              <w:bottom w:w="60" w:type="dxa"/>
              <w:right w:w="100" w:type="dxa"/>
            </w:tcMar>
          </w:tcPr>
          <w:p w14:paraId="7874A7AD" w14:textId="77777777" w:rsidR="00C33B62" w:rsidRDefault="00000000">
            <w:pPr>
              <w:spacing w:before="60" w:after="60"/>
              <w:ind w:left="100"/>
            </w:pPr>
            <w:r>
              <w:rPr>
                <w:sz w:val="20"/>
                <w:szCs w:val="20"/>
              </w:rPr>
              <w:t>Hybride (synchronisé AD)</w:t>
            </w:r>
          </w:p>
        </w:tc>
        <w:tc>
          <w:tcPr>
            <w:tcW w:w="1800" w:type="dxa"/>
            <w:shd w:val="clear" w:color="auto" w:fill="EEF4FB"/>
            <w:tcMar>
              <w:top w:w="60" w:type="dxa"/>
              <w:left w:w="100" w:type="dxa"/>
              <w:bottom w:w="60" w:type="dxa"/>
              <w:right w:w="100" w:type="dxa"/>
            </w:tcMar>
          </w:tcPr>
          <w:p w14:paraId="2E51937B" w14:textId="77777777" w:rsidR="00C33B62" w:rsidRDefault="00000000">
            <w:pPr>
              <w:spacing w:before="60" w:after="60"/>
              <w:ind w:left="100"/>
            </w:pPr>
            <w:proofErr w:type="spellStart"/>
            <w:r>
              <w:rPr>
                <w:sz w:val="20"/>
                <w:szCs w:val="20"/>
              </w:rPr>
              <w:t>WHfB</w:t>
            </w:r>
            <w:proofErr w:type="spellEnd"/>
            <w:r>
              <w:rPr>
                <w:sz w:val="20"/>
                <w:szCs w:val="20"/>
              </w:rPr>
              <w:t xml:space="preserve"> + Cloud Kerberos Trust</w:t>
            </w:r>
          </w:p>
        </w:tc>
        <w:tc>
          <w:tcPr>
            <w:tcW w:w="1800" w:type="dxa"/>
            <w:shd w:val="clear" w:color="auto" w:fill="EEF4FB"/>
            <w:tcMar>
              <w:top w:w="60" w:type="dxa"/>
              <w:left w:w="100" w:type="dxa"/>
              <w:bottom w:w="60" w:type="dxa"/>
              <w:right w:w="100" w:type="dxa"/>
            </w:tcMar>
          </w:tcPr>
          <w:p w14:paraId="0A93A470" w14:textId="77777777" w:rsidR="00C33B62" w:rsidRDefault="00000000">
            <w:pPr>
              <w:spacing w:before="60" w:after="60"/>
              <w:ind w:left="100"/>
            </w:pPr>
            <w:r>
              <w:rPr>
                <w:sz w:val="20"/>
                <w:szCs w:val="20"/>
              </w:rPr>
              <w:t>Oui</w:t>
            </w:r>
          </w:p>
        </w:tc>
        <w:tc>
          <w:tcPr>
            <w:tcW w:w="2160" w:type="dxa"/>
            <w:shd w:val="clear" w:color="auto" w:fill="EEF4FB"/>
            <w:tcMar>
              <w:top w:w="60" w:type="dxa"/>
              <w:left w:w="100" w:type="dxa"/>
              <w:bottom w:w="60" w:type="dxa"/>
              <w:right w:w="100" w:type="dxa"/>
            </w:tcMar>
          </w:tcPr>
          <w:p w14:paraId="5D180C7E" w14:textId="77777777" w:rsidR="00C33B62" w:rsidRDefault="00000000">
            <w:pPr>
              <w:spacing w:before="60" w:after="60"/>
              <w:ind w:left="100"/>
            </w:pPr>
            <w:r>
              <w:rPr>
                <w:sz w:val="20"/>
                <w:szCs w:val="20"/>
              </w:rPr>
              <w:t>Moyenne</w:t>
            </w:r>
          </w:p>
        </w:tc>
      </w:tr>
      <w:tr w:rsidR="00C33B62" w14:paraId="5E32ADD2" w14:textId="77777777">
        <w:tblPrEx>
          <w:tblCellMar>
            <w:top w:w="0" w:type="dxa"/>
            <w:bottom w:w="0" w:type="dxa"/>
          </w:tblCellMar>
        </w:tblPrEx>
        <w:tc>
          <w:tcPr>
            <w:tcW w:w="1800" w:type="dxa"/>
            <w:shd w:val="clear" w:color="auto" w:fill="FFFFFF"/>
            <w:tcMar>
              <w:top w:w="60" w:type="dxa"/>
              <w:left w:w="100" w:type="dxa"/>
              <w:bottom w:w="60" w:type="dxa"/>
              <w:right w:w="100" w:type="dxa"/>
            </w:tcMar>
          </w:tcPr>
          <w:p w14:paraId="7783FB34" w14:textId="77777777" w:rsidR="00C33B62" w:rsidRDefault="00000000">
            <w:pPr>
              <w:spacing w:before="60" w:after="60"/>
              <w:ind w:left="100"/>
            </w:pPr>
            <w:proofErr w:type="spellStart"/>
            <w:r>
              <w:rPr>
                <w:sz w:val="20"/>
                <w:szCs w:val="20"/>
              </w:rPr>
              <w:t>Hybrid</w:t>
            </w:r>
            <w:proofErr w:type="spellEnd"/>
            <w:r>
              <w:rPr>
                <w:sz w:val="20"/>
                <w:szCs w:val="20"/>
              </w:rPr>
              <w:t xml:space="preserve"> Entra </w:t>
            </w:r>
            <w:proofErr w:type="spellStart"/>
            <w:r>
              <w:rPr>
                <w:sz w:val="20"/>
                <w:szCs w:val="20"/>
              </w:rPr>
              <w:t>Join</w:t>
            </w:r>
            <w:proofErr w:type="spellEnd"/>
          </w:p>
        </w:tc>
        <w:tc>
          <w:tcPr>
            <w:tcW w:w="1800" w:type="dxa"/>
            <w:shd w:val="clear" w:color="auto" w:fill="FFFFFF"/>
            <w:tcMar>
              <w:top w:w="60" w:type="dxa"/>
              <w:left w:w="100" w:type="dxa"/>
              <w:bottom w:w="60" w:type="dxa"/>
              <w:right w:w="100" w:type="dxa"/>
            </w:tcMar>
          </w:tcPr>
          <w:p w14:paraId="1D49027D" w14:textId="77777777" w:rsidR="00C33B62" w:rsidRDefault="00000000">
            <w:pPr>
              <w:spacing w:before="60" w:after="60"/>
              <w:ind w:left="100"/>
            </w:pPr>
            <w:r>
              <w:rPr>
                <w:sz w:val="20"/>
                <w:szCs w:val="20"/>
              </w:rPr>
              <w:t>Cloud-</w:t>
            </w:r>
            <w:proofErr w:type="spellStart"/>
            <w:r>
              <w:rPr>
                <w:sz w:val="20"/>
                <w:szCs w:val="20"/>
              </w:rPr>
              <w:t>only</w:t>
            </w:r>
            <w:proofErr w:type="spellEnd"/>
          </w:p>
        </w:tc>
        <w:tc>
          <w:tcPr>
            <w:tcW w:w="1800" w:type="dxa"/>
            <w:shd w:val="clear" w:color="auto" w:fill="FFFFFF"/>
            <w:tcMar>
              <w:top w:w="60" w:type="dxa"/>
              <w:left w:w="100" w:type="dxa"/>
              <w:bottom w:w="60" w:type="dxa"/>
              <w:right w:w="100" w:type="dxa"/>
            </w:tcMar>
          </w:tcPr>
          <w:p w14:paraId="14F12DFC" w14:textId="77777777" w:rsidR="00C33B62" w:rsidRDefault="00000000">
            <w:pPr>
              <w:spacing w:before="60" w:after="60"/>
              <w:ind w:left="100"/>
            </w:pPr>
            <w:r>
              <w:rPr>
                <w:sz w:val="20"/>
                <w:szCs w:val="20"/>
              </w:rPr>
              <w:t>Non compatible</w:t>
            </w:r>
          </w:p>
        </w:tc>
        <w:tc>
          <w:tcPr>
            <w:tcW w:w="1800" w:type="dxa"/>
            <w:shd w:val="clear" w:color="auto" w:fill="FFFFFF"/>
            <w:tcMar>
              <w:top w:w="60" w:type="dxa"/>
              <w:left w:w="100" w:type="dxa"/>
              <w:bottom w:w="60" w:type="dxa"/>
              <w:right w:w="100" w:type="dxa"/>
            </w:tcMar>
          </w:tcPr>
          <w:p w14:paraId="037DD559" w14:textId="77777777" w:rsidR="00C33B62" w:rsidRDefault="00000000">
            <w:pPr>
              <w:spacing w:before="60" w:after="60"/>
              <w:ind w:left="100"/>
            </w:pPr>
            <w:r>
              <w:rPr>
                <w:sz w:val="20"/>
                <w:szCs w:val="20"/>
              </w:rPr>
              <w:t>N/A</w:t>
            </w:r>
          </w:p>
        </w:tc>
        <w:tc>
          <w:tcPr>
            <w:tcW w:w="2160" w:type="dxa"/>
            <w:shd w:val="clear" w:color="auto" w:fill="FFFFFF"/>
            <w:tcMar>
              <w:top w:w="60" w:type="dxa"/>
              <w:left w:w="100" w:type="dxa"/>
              <w:bottom w:w="60" w:type="dxa"/>
              <w:right w:w="100" w:type="dxa"/>
            </w:tcMar>
          </w:tcPr>
          <w:p w14:paraId="0D6E5EAC" w14:textId="77777777" w:rsidR="00C33B62" w:rsidRDefault="00000000">
            <w:pPr>
              <w:spacing w:before="60" w:after="60"/>
              <w:ind w:left="100"/>
            </w:pPr>
            <w:r>
              <w:rPr>
                <w:sz w:val="20"/>
                <w:szCs w:val="20"/>
              </w:rPr>
              <w:t>Impossible : pas de session Windows possible</w:t>
            </w:r>
          </w:p>
        </w:tc>
      </w:tr>
      <w:tr w:rsidR="00C33B62" w14:paraId="18FEBC04" w14:textId="77777777">
        <w:tblPrEx>
          <w:tblCellMar>
            <w:top w:w="0" w:type="dxa"/>
            <w:bottom w:w="0" w:type="dxa"/>
          </w:tblCellMar>
        </w:tblPrEx>
        <w:tc>
          <w:tcPr>
            <w:tcW w:w="1800" w:type="dxa"/>
            <w:shd w:val="clear" w:color="auto" w:fill="EEF4FB"/>
            <w:tcMar>
              <w:top w:w="60" w:type="dxa"/>
              <w:left w:w="100" w:type="dxa"/>
              <w:bottom w:w="60" w:type="dxa"/>
              <w:right w:w="100" w:type="dxa"/>
            </w:tcMar>
          </w:tcPr>
          <w:p w14:paraId="59433A1D" w14:textId="77777777" w:rsidR="00C33B62" w:rsidRDefault="00000000">
            <w:pPr>
              <w:spacing w:before="60" w:after="60"/>
              <w:ind w:left="100"/>
            </w:pPr>
            <w:r>
              <w:rPr>
                <w:sz w:val="20"/>
                <w:szCs w:val="20"/>
              </w:rPr>
              <w:t xml:space="preserve">AD pur (pas de Entra </w:t>
            </w:r>
            <w:proofErr w:type="spellStart"/>
            <w:r>
              <w:rPr>
                <w:sz w:val="20"/>
                <w:szCs w:val="20"/>
              </w:rPr>
              <w:t>Join</w:t>
            </w:r>
            <w:proofErr w:type="spellEnd"/>
            <w:r>
              <w:rPr>
                <w:sz w:val="20"/>
                <w:szCs w:val="20"/>
              </w:rPr>
              <w:t>)</w:t>
            </w:r>
          </w:p>
        </w:tc>
        <w:tc>
          <w:tcPr>
            <w:tcW w:w="1800" w:type="dxa"/>
            <w:shd w:val="clear" w:color="auto" w:fill="EEF4FB"/>
            <w:tcMar>
              <w:top w:w="60" w:type="dxa"/>
              <w:left w:w="100" w:type="dxa"/>
              <w:bottom w:w="60" w:type="dxa"/>
              <w:right w:w="100" w:type="dxa"/>
            </w:tcMar>
          </w:tcPr>
          <w:p w14:paraId="031948CD" w14:textId="77777777" w:rsidR="00C33B62" w:rsidRDefault="00000000">
            <w:pPr>
              <w:spacing w:before="60" w:after="60"/>
              <w:ind w:left="100"/>
            </w:pPr>
            <w:r>
              <w:rPr>
                <w:sz w:val="20"/>
                <w:szCs w:val="20"/>
              </w:rPr>
              <w:t>AD on-</w:t>
            </w:r>
            <w:proofErr w:type="spellStart"/>
            <w:r>
              <w:rPr>
                <w:sz w:val="20"/>
                <w:szCs w:val="20"/>
              </w:rPr>
              <w:t>prem</w:t>
            </w:r>
            <w:proofErr w:type="spellEnd"/>
            <w:r>
              <w:rPr>
                <w:sz w:val="20"/>
                <w:szCs w:val="20"/>
              </w:rPr>
              <w:t xml:space="preserve"> uniquement</w:t>
            </w:r>
          </w:p>
        </w:tc>
        <w:tc>
          <w:tcPr>
            <w:tcW w:w="1800" w:type="dxa"/>
            <w:shd w:val="clear" w:color="auto" w:fill="EEF4FB"/>
            <w:tcMar>
              <w:top w:w="60" w:type="dxa"/>
              <w:left w:w="100" w:type="dxa"/>
              <w:bottom w:w="60" w:type="dxa"/>
              <w:right w:w="100" w:type="dxa"/>
            </w:tcMar>
          </w:tcPr>
          <w:p w14:paraId="7C0A80EA" w14:textId="77777777" w:rsidR="00C33B62" w:rsidRDefault="00000000">
            <w:pPr>
              <w:spacing w:before="60" w:after="60"/>
              <w:ind w:left="100"/>
            </w:pPr>
            <w:r>
              <w:rPr>
                <w:sz w:val="20"/>
                <w:szCs w:val="20"/>
              </w:rPr>
              <w:t xml:space="preserve">Hors scope </w:t>
            </w:r>
            <w:proofErr w:type="spellStart"/>
            <w:r>
              <w:rPr>
                <w:sz w:val="20"/>
                <w:szCs w:val="20"/>
              </w:rPr>
              <w:t>WHfB</w:t>
            </w:r>
            <w:proofErr w:type="spellEnd"/>
          </w:p>
        </w:tc>
        <w:tc>
          <w:tcPr>
            <w:tcW w:w="1800" w:type="dxa"/>
            <w:shd w:val="clear" w:color="auto" w:fill="EEF4FB"/>
            <w:tcMar>
              <w:top w:w="60" w:type="dxa"/>
              <w:left w:w="100" w:type="dxa"/>
              <w:bottom w:w="60" w:type="dxa"/>
              <w:right w:w="100" w:type="dxa"/>
            </w:tcMar>
          </w:tcPr>
          <w:p w14:paraId="3A0083CD" w14:textId="77777777" w:rsidR="00C33B62" w:rsidRDefault="00000000">
            <w:pPr>
              <w:spacing w:before="60" w:after="60"/>
              <w:ind w:left="100"/>
            </w:pPr>
            <w:r>
              <w:rPr>
                <w:sz w:val="20"/>
                <w:szCs w:val="20"/>
              </w:rPr>
              <w:t>Non applicable</w:t>
            </w:r>
          </w:p>
        </w:tc>
        <w:tc>
          <w:tcPr>
            <w:tcW w:w="2160" w:type="dxa"/>
            <w:shd w:val="clear" w:color="auto" w:fill="EEF4FB"/>
            <w:tcMar>
              <w:top w:w="60" w:type="dxa"/>
              <w:left w:w="100" w:type="dxa"/>
              <w:bottom w:w="60" w:type="dxa"/>
              <w:right w:w="100" w:type="dxa"/>
            </w:tcMar>
          </w:tcPr>
          <w:p w14:paraId="40CD2484" w14:textId="77777777" w:rsidR="00C33B62" w:rsidRDefault="00000000">
            <w:pPr>
              <w:spacing w:before="60" w:after="60"/>
              <w:ind w:left="100"/>
            </w:pPr>
            <w:r>
              <w:rPr>
                <w:sz w:val="20"/>
                <w:szCs w:val="20"/>
              </w:rPr>
              <w:t>N/A</w:t>
            </w:r>
          </w:p>
        </w:tc>
      </w:tr>
    </w:tbl>
    <w:p w14:paraId="7F7F93AE" w14:textId="77777777" w:rsidR="00C33B62" w:rsidRDefault="00C33B62">
      <w:pPr>
        <w:spacing w:before="80"/>
      </w:pPr>
    </w:p>
    <w:tbl>
      <w:tblPr>
        <w:tblW w:w="9360" w:type="dxa"/>
        <w:tblBorders>
          <w:insideH w:val="single" w:sz="4" w:space="0" w:color="auto"/>
          <w:insideV w:val="single" w:sz="4" w:space="0" w:color="auto"/>
        </w:tblBorders>
        <w:tblCellMar>
          <w:top w:w="160" w:type="dxa"/>
          <w:left w:w="10" w:type="dxa"/>
          <w:bottom w:w="160" w:type="dxa"/>
          <w:right w:w="10" w:type="dxa"/>
        </w:tblCellMar>
        <w:tblLook w:val="0000" w:firstRow="0" w:lastRow="0" w:firstColumn="0" w:lastColumn="0" w:noHBand="0" w:noVBand="0"/>
      </w:tblPr>
      <w:tblGrid>
        <w:gridCol w:w="9360"/>
      </w:tblGrid>
      <w:tr w:rsidR="00C33B62" w14:paraId="3D3C6165" w14:textId="77777777">
        <w:tc>
          <w:tcPr>
            <w:tcW w:w="0" w:type="auto"/>
            <w:tcBorders>
              <w:top w:val="single" w:sz="4" w:space="0" w:color="C55A11"/>
              <w:left w:val="thick" w:sz="12" w:space="0" w:color="C55A11"/>
            </w:tcBorders>
            <w:shd w:val="clear" w:color="auto" w:fill="FFF2CC"/>
            <w:tcMar>
              <w:top w:w="80" w:type="dxa"/>
              <w:left w:w="160" w:type="dxa"/>
              <w:bottom w:w="80" w:type="dxa"/>
              <w:right w:w="160" w:type="dxa"/>
            </w:tcMar>
          </w:tcPr>
          <w:p w14:paraId="5C517D2F" w14:textId="77777777" w:rsidR="00C33B62" w:rsidRDefault="00000000">
            <w:pPr>
              <w:spacing w:before="80" w:after="80"/>
              <w:ind w:left="160"/>
            </w:pPr>
            <w:r>
              <w:rPr>
                <w:b/>
                <w:bCs/>
                <w:color w:val="C55A11"/>
                <w:sz w:val="21"/>
                <w:szCs w:val="21"/>
              </w:rPr>
              <w:t>Point critique : compte cloud-</w:t>
            </w:r>
            <w:proofErr w:type="spellStart"/>
            <w:r>
              <w:rPr>
                <w:b/>
                <w:bCs/>
                <w:color w:val="C55A11"/>
                <w:sz w:val="21"/>
                <w:szCs w:val="21"/>
              </w:rPr>
              <w:t>only</w:t>
            </w:r>
            <w:proofErr w:type="spellEnd"/>
            <w:r>
              <w:rPr>
                <w:b/>
                <w:bCs/>
                <w:color w:val="C55A11"/>
                <w:sz w:val="21"/>
                <w:szCs w:val="21"/>
              </w:rPr>
              <w:t xml:space="preserve"> sur poste hybride</w:t>
            </w:r>
          </w:p>
        </w:tc>
      </w:tr>
      <w:tr w:rsidR="00C33B62" w14:paraId="22CD072D" w14:textId="77777777">
        <w:tc>
          <w:tcPr>
            <w:tcW w:w="0" w:type="auto"/>
            <w:tcBorders>
              <w:left w:val="thick" w:sz="12" w:space="0" w:color="C55A11"/>
            </w:tcBorders>
            <w:shd w:val="clear" w:color="auto" w:fill="FFF2CC"/>
            <w:tcMar>
              <w:top w:w="30" w:type="dxa"/>
              <w:left w:w="160" w:type="dxa"/>
              <w:bottom w:w="30" w:type="dxa"/>
              <w:right w:w="160" w:type="dxa"/>
            </w:tcMar>
          </w:tcPr>
          <w:p w14:paraId="50713A0E" w14:textId="77777777" w:rsidR="00C33B62" w:rsidRDefault="00000000">
            <w:pPr>
              <w:spacing w:before="30" w:after="30"/>
              <w:ind w:left="160"/>
            </w:pPr>
            <w:r>
              <w:rPr>
                <w:sz w:val="20"/>
                <w:szCs w:val="20"/>
              </w:rPr>
              <w:t>Un compte cloud-</w:t>
            </w:r>
            <w:proofErr w:type="spellStart"/>
            <w:r>
              <w:rPr>
                <w:sz w:val="20"/>
                <w:szCs w:val="20"/>
              </w:rPr>
              <w:t>only</w:t>
            </w:r>
            <w:proofErr w:type="spellEnd"/>
            <w:r>
              <w:rPr>
                <w:sz w:val="20"/>
                <w:szCs w:val="20"/>
              </w:rPr>
              <w:t xml:space="preserve"> (créé directement dans Entra ID, non synchronisé depuis l'AD) ne peut pas</w:t>
            </w:r>
          </w:p>
        </w:tc>
      </w:tr>
      <w:tr w:rsidR="00C33B62" w14:paraId="3F83CCAD" w14:textId="77777777">
        <w:tc>
          <w:tcPr>
            <w:tcW w:w="0" w:type="auto"/>
            <w:tcBorders>
              <w:left w:val="thick" w:sz="12" w:space="0" w:color="C55A11"/>
            </w:tcBorders>
            <w:shd w:val="clear" w:color="auto" w:fill="FFF2CC"/>
            <w:tcMar>
              <w:top w:w="30" w:type="dxa"/>
              <w:left w:w="160" w:type="dxa"/>
              <w:bottom w:w="30" w:type="dxa"/>
              <w:right w:w="160" w:type="dxa"/>
            </w:tcMar>
          </w:tcPr>
          <w:p w14:paraId="2E9905E4" w14:textId="77777777" w:rsidR="00C33B62" w:rsidRDefault="00000000">
            <w:pPr>
              <w:spacing w:before="30" w:after="30"/>
              <w:ind w:left="160"/>
            </w:pPr>
            <w:r>
              <w:rPr>
                <w:sz w:val="20"/>
                <w:szCs w:val="20"/>
              </w:rPr>
              <w:t xml:space="preserve">ouvrir de session Windows sur un poste </w:t>
            </w:r>
            <w:proofErr w:type="spellStart"/>
            <w:r>
              <w:rPr>
                <w:sz w:val="20"/>
                <w:szCs w:val="20"/>
              </w:rPr>
              <w:t>Hybrid</w:t>
            </w:r>
            <w:proofErr w:type="spellEnd"/>
            <w:r>
              <w:rPr>
                <w:sz w:val="20"/>
                <w:szCs w:val="20"/>
              </w:rPr>
              <w:t xml:space="preserve"> Entra </w:t>
            </w:r>
            <w:proofErr w:type="spellStart"/>
            <w:r>
              <w:rPr>
                <w:sz w:val="20"/>
                <w:szCs w:val="20"/>
              </w:rPr>
              <w:t>Join</w:t>
            </w:r>
            <w:proofErr w:type="spellEnd"/>
            <w:r>
              <w:rPr>
                <w:sz w:val="20"/>
                <w:szCs w:val="20"/>
              </w:rPr>
              <w:t>. Windows tente d'authentifier via</w:t>
            </w:r>
          </w:p>
        </w:tc>
      </w:tr>
      <w:tr w:rsidR="00C33B62" w14:paraId="19A9EC42" w14:textId="77777777">
        <w:tc>
          <w:tcPr>
            <w:tcW w:w="0" w:type="auto"/>
            <w:tcBorders>
              <w:left w:val="thick" w:sz="12" w:space="0" w:color="C55A11"/>
            </w:tcBorders>
            <w:shd w:val="clear" w:color="auto" w:fill="FFF2CC"/>
            <w:tcMar>
              <w:top w:w="30" w:type="dxa"/>
              <w:left w:w="160" w:type="dxa"/>
              <w:bottom w:w="30" w:type="dxa"/>
              <w:right w:w="160" w:type="dxa"/>
            </w:tcMar>
          </w:tcPr>
          <w:p w14:paraId="3E4FE250" w14:textId="77777777" w:rsidR="00C33B62" w:rsidRDefault="00000000">
            <w:pPr>
              <w:spacing w:before="30" w:after="30"/>
              <w:ind w:left="160"/>
            </w:pPr>
            <w:r>
              <w:rPr>
                <w:sz w:val="20"/>
                <w:szCs w:val="20"/>
              </w:rPr>
              <w:t>Kerberos contre l'AD on-</w:t>
            </w:r>
            <w:proofErr w:type="spellStart"/>
            <w:r>
              <w:rPr>
                <w:sz w:val="20"/>
                <w:szCs w:val="20"/>
              </w:rPr>
              <w:t>prem</w:t>
            </w:r>
            <w:proofErr w:type="spellEnd"/>
            <w:r>
              <w:rPr>
                <w:sz w:val="20"/>
                <w:szCs w:val="20"/>
              </w:rPr>
              <w:t xml:space="preserve"> en premier — le compte n'existe pas dans l'AD, la connexion échoue.</w:t>
            </w:r>
          </w:p>
        </w:tc>
      </w:tr>
      <w:tr w:rsidR="00C33B62" w14:paraId="7D689805" w14:textId="77777777">
        <w:tc>
          <w:tcPr>
            <w:tcW w:w="0" w:type="auto"/>
            <w:tcBorders>
              <w:left w:val="thick" w:sz="12" w:space="0" w:color="C55A11"/>
            </w:tcBorders>
            <w:shd w:val="clear" w:color="auto" w:fill="FFF2CC"/>
            <w:tcMar>
              <w:top w:w="30" w:type="dxa"/>
              <w:left w:w="160" w:type="dxa"/>
              <w:bottom w:w="30" w:type="dxa"/>
              <w:right w:w="160" w:type="dxa"/>
            </w:tcMar>
          </w:tcPr>
          <w:p w14:paraId="26D9679C" w14:textId="77777777" w:rsidR="00C33B62" w:rsidRDefault="00C33B62">
            <w:pPr>
              <w:spacing w:before="30" w:after="30"/>
              <w:ind w:left="160"/>
            </w:pPr>
          </w:p>
        </w:tc>
      </w:tr>
      <w:tr w:rsidR="00C33B62" w14:paraId="116AC390" w14:textId="77777777">
        <w:tc>
          <w:tcPr>
            <w:tcW w:w="0" w:type="auto"/>
            <w:tcBorders>
              <w:left w:val="thick" w:sz="12" w:space="0" w:color="C55A11"/>
            </w:tcBorders>
            <w:shd w:val="clear" w:color="auto" w:fill="FFF2CC"/>
            <w:tcMar>
              <w:top w:w="30" w:type="dxa"/>
              <w:left w:w="160" w:type="dxa"/>
              <w:bottom w:w="30" w:type="dxa"/>
              <w:right w:w="160" w:type="dxa"/>
            </w:tcMar>
          </w:tcPr>
          <w:p w14:paraId="309CFB8B" w14:textId="77777777" w:rsidR="00C33B62" w:rsidRDefault="00000000">
            <w:pPr>
              <w:spacing w:before="30" w:after="30"/>
              <w:ind w:left="160"/>
            </w:pPr>
            <w:r>
              <w:rPr>
                <w:sz w:val="20"/>
                <w:szCs w:val="20"/>
              </w:rPr>
              <w:t xml:space="preserve">Validé en </w:t>
            </w:r>
            <w:proofErr w:type="spellStart"/>
            <w:r>
              <w:rPr>
                <w:sz w:val="20"/>
                <w:szCs w:val="20"/>
              </w:rPr>
              <w:t>lab</w:t>
            </w:r>
            <w:proofErr w:type="spellEnd"/>
            <w:r>
              <w:rPr>
                <w:sz w:val="20"/>
                <w:szCs w:val="20"/>
              </w:rPr>
              <w:t xml:space="preserve"> (24 août 2026) : test-m7 (cloud-</w:t>
            </w:r>
            <w:proofErr w:type="spellStart"/>
            <w:r>
              <w:rPr>
                <w:sz w:val="20"/>
                <w:szCs w:val="20"/>
              </w:rPr>
              <w:t>only</w:t>
            </w:r>
            <w:proofErr w:type="spellEnd"/>
            <w:r>
              <w:rPr>
                <w:sz w:val="20"/>
                <w:szCs w:val="20"/>
              </w:rPr>
              <w:t>) refusé sur poste hybride.</w:t>
            </w:r>
          </w:p>
        </w:tc>
      </w:tr>
      <w:tr w:rsidR="00C33B62" w14:paraId="0AB08903" w14:textId="77777777">
        <w:tc>
          <w:tcPr>
            <w:tcW w:w="0" w:type="auto"/>
            <w:tcBorders>
              <w:left w:val="thick" w:sz="12" w:space="0" w:color="C55A11"/>
            </w:tcBorders>
            <w:shd w:val="clear" w:color="auto" w:fill="FFF2CC"/>
            <w:tcMar>
              <w:top w:w="30" w:type="dxa"/>
              <w:left w:w="160" w:type="dxa"/>
              <w:bottom w:w="30" w:type="dxa"/>
              <w:right w:w="160" w:type="dxa"/>
            </w:tcMar>
          </w:tcPr>
          <w:p w14:paraId="47DD2A67" w14:textId="77777777" w:rsidR="00C33B62" w:rsidRDefault="00000000">
            <w:pPr>
              <w:spacing w:before="30" w:after="30"/>
              <w:ind w:left="160"/>
            </w:pPr>
            <w:r>
              <w:rPr>
                <w:sz w:val="20"/>
                <w:szCs w:val="20"/>
              </w:rPr>
              <w:t xml:space="preserve">Solution : utiliser un compte hybride (synchronisé via Entra </w:t>
            </w:r>
            <w:proofErr w:type="spellStart"/>
            <w:r>
              <w:rPr>
                <w:sz w:val="20"/>
                <w:szCs w:val="20"/>
              </w:rPr>
              <w:t>Connect</w:t>
            </w:r>
            <w:proofErr w:type="spellEnd"/>
            <w:r>
              <w:rPr>
                <w:sz w:val="20"/>
                <w:szCs w:val="20"/>
              </w:rPr>
              <w:t>) sur les postes hybrides.</w:t>
            </w:r>
          </w:p>
        </w:tc>
      </w:tr>
      <w:tr w:rsidR="00C33B62" w14:paraId="553F34F9" w14:textId="77777777">
        <w:tc>
          <w:tcPr>
            <w:tcW w:w="0" w:type="auto"/>
            <w:tcBorders>
              <w:left w:val="thick" w:sz="12" w:space="0" w:color="C55A11"/>
              <w:bottom w:val="single" w:sz="4" w:space="0" w:color="C55A11"/>
            </w:tcBorders>
            <w:shd w:val="clear" w:color="auto" w:fill="FFF2CC"/>
            <w:tcMar>
              <w:top w:w="30" w:type="dxa"/>
              <w:left w:w="160" w:type="dxa"/>
              <w:bottom w:w="30" w:type="dxa"/>
              <w:right w:w="160" w:type="dxa"/>
            </w:tcMar>
          </w:tcPr>
          <w:p w14:paraId="3184F888" w14:textId="77777777" w:rsidR="00C33B62" w:rsidRDefault="00000000">
            <w:pPr>
              <w:spacing w:before="30" w:after="30"/>
              <w:ind w:left="160"/>
            </w:pPr>
            <w:r>
              <w:rPr>
                <w:sz w:val="20"/>
                <w:szCs w:val="20"/>
              </w:rPr>
              <w:t>Les postes full cloud acceptent les deux types de comptes sans restriction.</w:t>
            </w:r>
          </w:p>
        </w:tc>
      </w:tr>
    </w:tbl>
    <w:p w14:paraId="74E01DCE" w14:textId="77777777" w:rsidR="00C33B62" w:rsidRDefault="00C33B62">
      <w:pPr>
        <w:spacing w:before="80"/>
      </w:pPr>
    </w:p>
    <w:p w14:paraId="54E45083" w14:textId="77777777" w:rsidR="00C33B62" w:rsidRDefault="00000000">
      <w:pPr>
        <w:spacing w:before="40" w:after="40"/>
        <w:ind w:left="360"/>
      </w:pPr>
      <w:r>
        <w:rPr>
          <w:i/>
          <w:iCs/>
          <w:color w:val="444444"/>
          <w:sz w:val="20"/>
          <w:szCs w:val="20"/>
        </w:rPr>
        <w:t xml:space="preserve">Postes AD pur : ces postes restent sur authentification Kerberos classique. L'objet </w:t>
      </w:r>
      <w:proofErr w:type="spellStart"/>
      <w:r>
        <w:rPr>
          <w:i/>
          <w:iCs/>
          <w:color w:val="444444"/>
          <w:sz w:val="20"/>
          <w:szCs w:val="20"/>
        </w:rPr>
        <w:t>AzureADKerberos</w:t>
      </w:r>
      <w:proofErr w:type="spellEnd"/>
      <w:r>
        <w:rPr>
          <w:i/>
          <w:iCs/>
          <w:color w:val="444444"/>
          <w:sz w:val="20"/>
          <w:szCs w:val="20"/>
        </w:rPr>
        <w:t xml:space="preserve"> déployé pour les postes hybrides leur permet d'accéder aux ressources cloud via TGT partiel.</w:t>
      </w:r>
    </w:p>
    <w:p w14:paraId="55F181FD" w14:textId="7288A092" w:rsidR="006C66D7" w:rsidRDefault="006C66D7">
      <w:r>
        <w:br w:type="page"/>
      </w:r>
    </w:p>
    <w:p w14:paraId="2D149CEE" w14:textId="77777777" w:rsidR="00C33B62" w:rsidRDefault="00000000">
      <w:pPr>
        <w:pStyle w:val="Titre1"/>
        <w:spacing w:before="400" w:after="120"/>
        <w:rPr>
          <w:b/>
          <w:bCs/>
          <w:color w:val="1F3864"/>
        </w:rPr>
      </w:pPr>
      <w:r>
        <w:lastRenderedPageBreak/>
        <w:t>6.  Prérequis et audit préalable</w:t>
      </w:r>
    </w:p>
    <w:p w14:paraId="0AD51E05" w14:textId="77777777" w:rsidR="00C33B62" w:rsidRDefault="00000000">
      <w:pPr>
        <w:pStyle w:val="Titre2"/>
        <w:spacing w:before="320" w:after="80"/>
        <w:rPr>
          <w:b/>
          <w:bCs/>
        </w:rPr>
      </w:pPr>
      <w:r>
        <w:t>6.1  Prérequis techniques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096"/>
        <w:gridCol w:w="4114"/>
        <w:gridCol w:w="3150"/>
      </w:tblGrid>
      <w:tr w:rsidR="00C33B62" w14:paraId="55A27286" w14:textId="77777777">
        <w:tblPrEx>
          <w:tblCellMar>
            <w:top w:w="0" w:type="dxa"/>
            <w:bottom w:w="0" w:type="dxa"/>
          </w:tblCellMar>
        </w:tblPrEx>
        <w:tc>
          <w:tcPr>
            <w:tcW w:w="2500" w:type="dxa"/>
            <w:shd w:val="clear" w:color="auto" w:fill="1F3864"/>
            <w:tcMar>
              <w:top w:w="80" w:type="dxa"/>
              <w:left w:w="100" w:type="dxa"/>
              <w:bottom w:w="80" w:type="dxa"/>
              <w:right w:w="100" w:type="dxa"/>
            </w:tcMar>
          </w:tcPr>
          <w:p w14:paraId="2CED6B34" w14:textId="77777777" w:rsidR="00C33B62" w:rsidRDefault="00000000">
            <w:pPr>
              <w:spacing w:before="80" w:after="80"/>
              <w:ind w:left="100"/>
            </w:pPr>
            <w:r>
              <w:rPr>
                <w:b/>
                <w:bCs/>
                <w:color w:val="FFFFFF"/>
                <w:sz w:val="20"/>
                <w:szCs w:val="20"/>
              </w:rPr>
              <w:t>Prérequis</w:t>
            </w:r>
          </w:p>
        </w:tc>
        <w:tc>
          <w:tcPr>
            <w:tcW w:w="3500" w:type="dxa"/>
            <w:shd w:val="clear" w:color="auto" w:fill="1F3864"/>
            <w:tcMar>
              <w:top w:w="80" w:type="dxa"/>
              <w:left w:w="100" w:type="dxa"/>
              <w:bottom w:w="80" w:type="dxa"/>
              <w:right w:w="100" w:type="dxa"/>
            </w:tcMar>
          </w:tcPr>
          <w:p w14:paraId="2B366503" w14:textId="77777777" w:rsidR="00C33B62" w:rsidRDefault="00000000">
            <w:pPr>
              <w:spacing w:before="80" w:after="80"/>
              <w:ind w:left="100"/>
            </w:pPr>
            <w:r>
              <w:rPr>
                <w:b/>
                <w:bCs/>
                <w:color w:val="FFFFFF"/>
                <w:sz w:val="20"/>
                <w:szCs w:val="20"/>
              </w:rPr>
              <w:t>Détail</w:t>
            </w:r>
          </w:p>
        </w:tc>
        <w:tc>
          <w:tcPr>
            <w:tcW w:w="3360" w:type="dxa"/>
            <w:shd w:val="clear" w:color="auto" w:fill="1F3864"/>
            <w:tcMar>
              <w:top w:w="80" w:type="dxa"/>
              <w:left w:w="100" w:type="dxa"/>
              <w:bottom w:w="80" w:type="dxa"/>
              <w:right w:w="100" w:type="dxa"/>
            </w:tcMar>
          </w:tcPr>
          <w:p w14:paraId="60CDE3A1" w14:textId="77777777" w:rsidR="00C33B62" w:rsidRDefault="00000000">
            <w:pPr>
              <w:spacing w:before="80" w:after="80"/>
              <w:ind w:left="100"/>
            </w:pPr>
            <w:r>
              <w:rPr>
                <w:b/>
                <w:bCs/>
                <w:color w:val="FFFFFF"/>
                <w:sz w:val="20"/>
                <w:szCs w:val="20"/>
              </w:rPr>
              <w:t>Statut à vérifier</w:t>
            </w:r>
          </w:p>
        </w:tc>
      </w:tr>
      <w:tr w:rsidR="00C33B62" w14:paraId="0419162F" w14:textId="77777777">
        <w:tblPrEx>
          <w:tblCellMar>
            <w:top w:w="0" w:type="dxa"/>
            <w:bottom w:w="0" w:type="dxa"/>
          </w:tblCellMar>
        </w:tblPrEx>
        <w:tc>
          <w:tcPr>
            <w:tcW w:w="2500" w:type="dxa"/>
            <w:shd w:val="clear" w:color="auto" w:fill="FFFFFF"/>
            <w:tcMar>
              <w:top w:w="60" w:type="dxa"/>
              <w:left w:w="100" w:type="dxa"/>
              <w:bottom w:w="60" w:type="dxa"/>
              <w:right w:w="100" w:type="dxa"/>
            </w:tcMar>
          </w:tcPr>
          <w:p w14:paraId="5410731E" w14:textId="77777777" w:rsidR="00C33B62" w:rsidRDefault="00000000">
            <w:pPr>
              <w:spacing w:before="60" w:after="60"/>
              <w:ind w:left="100"/>
            </w:pPr>
            <w:r>
              <w:rPr>
                <w:sz w:val="20"/>
                <w:szCs w:val="20"/>
              </w:rPr>
              <w:t>Entra ID P1</w:t>
            </w:r>
          </w:p>
        </w:tc>
        <w:tc>
          <w:tcPr>
            <w:tcW w:w="3500" w:type="dxa"/>
            <w:shd w:val="clear" w:color="auto" w:fill="FFFFFF"/>
            <w:tcMar>
              <w:top w:w="60" w:type="dxa"/>
              <w:left w:w="100" w:type="dxa"/>
              <w:bottom w:w="60" w:type="dxa"/>
              <w:right w:w="100" w:type="dxa"/>
            </w:tcMar>
          </w:tcPr>
          <w:p w14:paraId="161D2A15" w14:textId="77777777" w:rsidR="00C33B62" w:rsidRDefault="00000000">
            <w:pPr>
              <w:spacing w:before="60" w:after="60"/>
              <w:ind w:left="100"/>
            </w:pPr>
            <w:r>
              <w:rPr>
                <w:sz w:val="20"/>
                <w:szCs w:val="20"/>
              </w:rPr>
              <w:t>Inclus dans M365 Business Premium</w:t>
            </w:r>
          </w:p>
        </w:tc>
        <w:tc>
          <w:tcPr>
            <w:tcW w:w="3360" w:type="dxa"/>
            <w:shd w:val="clear" w:color="auto" w:fill="FFFFFF"/>
            <w:tcMar>
              <w:top w:w="60" w:type="dxa"/>
              <w:left w:w="100" w:type="dxa"/>
              <w:bottom w:w="60" w:type="dxa"/>
              <w:right w:w="100" w:type="dxa"/>
            </w:tcMar>
          </w:tcPr>
          <w:p w14:paraId="77E4157B" w14:textId="77777777" w:rsidR="00C33B62" w:rsidRDefault="00000000">
            <w:pPr>
              <w:spacing w:before="60" w:after="60"/>
              <w:ind w:left="100"/>
            </w:pPr>
            <w:r>
              <w:rPr>
                <w:sz w:val="20"/>
                <w:szCs w:val="20"/>
              </w:rPr>
              <w:t>✅ Dans le périmètre MVC</w:t>
            </w:r>
          </w:p>
        </w:tc>
      </w:tr>
      <w:tr w:rsidR="00C33B62" w14:paraId="74219738" w14:textId="77777777">
        <w:tblPrEx>
          <w:tblCellMar>
            <w:top w:w="0" w:type="dxa"/>
            <w:bottom w:w="0" w:type="dxa"/>
          </w:tblCellMar>
        </w:tblPrEx>
        <w:tc>
          <w:tcPr>
            <w:tcW w:w="2500" w:type="dxa"/>
            <w:shd w:val="clear" w:color="auto" w:fill="EEF4FB"/>
            <w:tcMar>
              <w:top w:w="60" w:type="dxa"/>
              <w:left w:w="100" w:type="dxa"/>
              <w:bottom w:w="60" w:type="dxa"/>
              <w:right w:w="100" w:type="dxa"/>
            </w:tcMar>
          </w:tcPr>
          <w:p w14:paraId="5174BE59" w14:textId="77777777" w:rsidR="00C33B62" w:rsidRDefault="00000000">
            <w:pPr>
              <w:spacing w:before="60" w:after="60"/>
              <w:ind w:left="100"/>
            </w:pPr>
            <w:r>
              <w:rPr>
                <w:sz w:val="20"/>
                <w:szCs w:val="20"/>
              </w:rPr>
              <w:t>Windows 10 21H2+ / Windows 11</w:t>
            </w:r>
          </w:p>
        </w:tc>
        <w:tc>
          <w:tcPr>
            <w:tcW w:w="3500" w:type="dxa"/>
            <w:shd w:val="clear" w:color="auto" w:fill="EEF4FB"/>
            <w:tcMar>
              <w:top w:w="60" w:type="dxa"/>
              <w:left w:w="100" w:type="dxa"/>
              <w:bottom w:w="60" w:type="dxa"/>
              <w:right w:w="100" w:type="dxa"/>
            </w:tcMar>
          </w:tcPr>
          <w:p w14:paraId="06B73BCB" w14:textId="77777777" w:rsidR="00C33B62" w:rsidRDefault="00000000">
            <w:pPr>
              <w:spacing w:before="60" w:after="60"/>
              <w:ind w:left="100"/>
            </w:pPr>
            <w:r>
              <w:rPr>
                <w:sz w:val="20"/>
                <w:szCs w:val="20"/>
              </w:rPr>
              <w:t xml:space="preserve">Sur les postes ciblés par </w:t>
            </w:r>
            <w:proofErr w:type="spellStart"/>
            <w:r>
              <w:rPr>
                <w:sz w:val="20"/>
                <w:szCs w:val="20"/>
              </w:rPr>
              <w:t>WHfB</w:t>
            </w:r>
            <w:proofErr w:type="spellEnd"/>
          </w:p>
        </w:tc>
        <w:tc>
          <w:tcPr>
            <w:tcW w:w="3360" w:type="dxa"/>
            <w:shd w:val="clear" w:color="auto" w:fill="EEF4FB"/>
            <w:tcMar>
              <w:top w:w="60" w:type="dxa"/>
              <w:left w:w="100" w:type="dxa"/>
              <w:bottom w:w="60" w:type="dxa"/>
              <w:right w:w="100" w:type="dxa"/>
            </w:tcMar>
          </w:tcPr>
          <w:p w14:paraId="3E7D9DF5" w14:textId="77777777" w:rsidR="00C33B62" w:rsidRDefault="00000000">
            <w:pPr>
              <w:spacing w:before="60" w:after="60"/>
              <w:ind w:left="100"/>
            </w:pPr>
            <w:r>
              <w:rPr>
                <w:sz w:val="20"/>
                <w:szCs w:val="20"/>
              </w:rPr>
              <w:t>📋 Inventaire à faire</w:t>
            </w:r>
          </w:p>
        </w:tc>
      </w:tr>
      <w:tr w:rsidR="00C33B62" w14:paraId="61F1C804" w14:textId="77777777">
        <w:tblPrEx>
          <w:tblCellMar>
            <w:top w:w="0" w:type="dxa"/>
            <w:bottom w:w="0" w:type="dxa"/>
          </w:tblCellMar>
        </w:tblPrEx>
        <w:tc>
          <w:tcPr>
            <w:tcW w:w="2500" w:type="dxa"/>
            <w:shd w:val="clear" w:color="auto" w:fill="FFFFFF"/>
            <w:tcMar>
              <w:top w:w="60" w:type="dxa"/>
              <w:left w:w="100" w:type="dxa"/>
              <w:bottom w:w="60" w:type="dxa"/>
              <w:right w:w="100" w:type="dxa"/>
            </w:tcMar>
          </w:tcPr>
          <w:p w14:paraId="47B329AB" w14:textId="77777777" w:rsidR="00C33B62" w:rsidRDefault="00000000">
            <w:pPr>
              <w:spacing w:before="60" w:after="60"/>
              <w:ind w:left="100"/>
            </w:pPr>
            <w:r>
              <w:rPr>
                <w:sz w:val="20"/>
                <w:szCs w:val="20"/>
              </w:rPr>
              <w:t>TPM 2.0</w:t>
            </w:r>
          </w:p>
        </w:tc>
        <w:tc>
          <w:tcPr>
            <w:tcW w:w="3500" w:type="dxa"/>
            <w:shd w:val="clear" w:color="auto" w:fill="FFFFFF"/>
            <w:tcMar>
              <w:top w:w="60" w:type="dxa"/>
              <w:left w:w="100" w:type="dxa"/>
              <w:bottom w:w="60" w:type="dxa"/>
              <w:right w:w="100" w:type="dxa"/>
            </w:tcMar>
          </w:tcPr>
          <w:p w14:paraId="3F52555F" w14:textId="77777777" w:rsidR="00C33B62" w:rsidRDefault="00000000">
            <w:pPr>
              <w:spacing w:before="60" w:after="60"/>
              <w:ind w:left="100"/>
            </w:pPr>
            <w:r>
              <w:rPr>
                <w:sz w:val="20"/>
                <w:szCs w:val="20"/>
              </w:rPr>
              <w:t xml:space="preserve">Puce TPM active dans le BIOS/UEFI — </w:t>
            </w:r>
            <w:proofErr w:type="spellStart"/>
            <w:r>
              <w:rPr>
                <w:sz w:val="20"/>
                <w:szCs w:val="20"/>
              </w:rPr>
              <w:t>firmware</w:t>
            </w:r>
            <w:proofErr w:type="spellEnd"/>
            <w:r>
              <w:rPr>
                <w:sz w:val="20"/>
                <w:szCs w:val="20"/>
              </w:rPr>
              <w:t xml:space="preserve"> (Intel PTT / AMD </w:t>
            </w:r>
            <w:proofErr w:type="spellStart"/>
            <w:r>
              <w:rPr>
                <w:sz w:val="20"/>
                <w:szCs w:val="20"/>
              </w:rPr>
              <w:t>fTPM</w:t>
            </w:r>
            <w:proofErr w:type="spellEnd"/>
            <w:r>
              <w:rPr>
                <w:sz w:val="20"/>
                <w:szCs w:val="20"/>
              </w:rPr>
              <w:t>) ou discret</w:t>
            </w:r>
          </w:p>
        </w:tc>
        <w:tc>
          <w:tcPr>
            <w:tcW w:w="3360" w:type="dxa"/>
            <w:shd w:val="clear" w:color="auto" w:fill="FFFFFF"/>
            <w:tcMar>
              <w:top w:w="60" w:type="dxa"/>
              <w:left w:w="100" w:type="dxa"/>
              <w:bottom w:w="60" w:type="dxa"/>
              <w:right w:w="100" w:type="dxa"/>
            </w:tcMar>
          </w:tcPr>
          <w:p w14:paraId="54A1E598" w14:textId="77777777" w:rsidR="00C33B62" w:rsidRDefault="00000000">
            <w:pPr>
              <w:spacing w:before="60" w:after="60"/>
              <w:ind w:left="100"/>
            </w:pPr>
            <w:r>
              <w:rPr>
                <w:sz w:val="20"/>
                <w:szCs w:val="20"/>
              </w:rPr>
              <w:t>📋 Gestionnaire de périphériques → Modules de plateforme sécurisée</w:t>
            </w:r>
          </w:p>
        </w:tc>
      </w:tr>
      <w:tr w:rsidR="00C33B62" w14:paraId="1B741A80" w14:textId="77777777">
        <w:tblPrEx>
          <w:tblCellMar>
            <w:top w:w="0" w:type="dxa"/>
            <w:bottom w:w="0" w:type="dxa"/>
          </w:tblCellMar>
        </w:tblPrEx>
        <w:tc>
          <w:tcPr>
            <w:tcW w:w="2500" w:type="dxa"/>
            <w:shd w:val="clear" w:color="auto" w:fill="EEF4FB"/>
            <w:tcMar>
              <w:top w:w="60" w:type="dxa"/>
              <w:left w:w="100" w:type="dxa"/>
              <w:bottom w:w="60" w:type="dxa"/>
              <w:right w:w="100" w:type="dxa"/>
            </w:tcMar>
          </w:tcPr>
          <w:p w14:paraId="13932C74" w14:textId="77777777" w:rsidR="00C33B62" w:rsidRDefault="00000000">
            <w:pPr>
              <w:spacing w:before="60" w:after="60"/>
              <w:ind w:left="100"/>
            </w:pPr>
            <w:proofErr w:type="spellStart"/>
            <w:r>
              <w:rPr>
                <w:sz w:val="20"/>
                <w:szCs w:val="20"/>
              </w:rPr>
              <w:t>Hybrid</w:t>
            </w:r>
            <w:proofErr w:type="spellEnd"/>
            <w:r>
              <w:rPr>
                <w:sz w:val="20"/>
                <w:szCs w:val="20"/>
              </w:rPr>
              <w:t xml:space="preserve"> Entra </w:t>
            </w:r>
            <w:proofErr w:type="spellStart"/>
            <w:r>
              <w:rPr>
                <w:sz w:val="20"/>
                <w:szCs w:val="20"/>
              </w:rPr>
              <w:t>Join</w:t>
            </w:r>
            <w:proofErr w:type="spellEnd"/>
          </w:p>
        </w:tc>
        <w:tc>
          <w:tcPr>
            <w:tcW w:w="3500" w:type="dxa"/>
            <w:shd w:val="clear" w:color="auto" w:fill="EEF4FB"/>
            <w:tcMar>
              <w:top w:w="60" w:type="dxa"/>
              <w:left w:w="100" w:type="dxa"/>
              <w:bottom w:w="60" w:type="dxa"/>
              <w:right w:w="100" w:type="dxa"/>
            </w:tcMar>
          </w:tcPr>
          <w:p w14:paraId="101D204E" w14:textId="77777777" w:rsidR="00C33B62" w:rsidRDefault="00000000">
            <w:pPr>
              <w:spacing w:before="60" w:after="60"/>
              <w:ind w:left="100"/>
            </w:pPr>
            <w:r>
              <w:rPr>
                <w:sz w:val="20"/>
                <w:szCs w:val="20"/>
              </w:rPr>
              <w:t xml:space="preserve">Entra </w:t>
            </w:r>
            <w:proofErr w:type="spellStart"/>
            <w:r>
              <w:rPr>
                <w:sz w:val="20"/>
                <w:szCs w:val="20"/>
              </w:rPr>
              <w:t>Connect</w:t>
            </w:r>
            <w:proofErr w:type="spellEnd"/>
            <w:r>
              <w:rPr>
                <w:sz w:val="20"/>
                <w:szCs w:val="20"/>
              </w:rPr>
              <w:t xml:space="preserve"> configuré sur les postes hybrides</w:t>
            </w:r>
          </w:p>
        </w:tc>
        <w:tc>
          <w:tcPr>
            <w:tcW w:w="3360" w:type="dxa"/>
            <w:shd w:val="clear" w:color="auto" w:fill="EEF4FB"/>
            <w:tcMar>
              <w:top w:w="60" w:type="dxa"/>
              <w:left w:w="100" w:type="dxa"/>
              <w:bottom w:w="60" w:type="dxa"/>
              <w:right w:w="100" w:type="dxa"/>
            </w:tcMar>
          </w:tcPr>
          <w:p w14:paraId="486D12B9" w14:textId="77777777" w:rsidR="00C33B62" w:rsidRDefault="00000000">
            <w:pPr>
              <w:spacing w:before="60" w:after="60"/>
              <w:ind w:left="100"/>
            </w:pPr>
            <w:r>
              <w:rPr>
                <w:sz w:val="20"/>
                <w:szCs w:val="20"/>
              </w:rPr>
              <w:t>📋 Entra ID → Appareils → confirmer le statut</w:t>
            </w:r>
          </w:p>
        </w:tc>
      </w:tr>
      <w:tr w:rsidR="00C33B62" w14:paraId="27F33EF3" w14:textId="77777777">
        <w:tblPrEx>
          <w:tblCellMar>
            <w:top w:w="0" w:type="dxa"/>
            <w:bottom w:w="0" w:type="dxa"/>
          </w:tblCellMar>
        </w:tblPrEx>
        <w:tc>
          <w:tcPr>
            <w:tcW w:w="2500" w:type="dxa"/>
            <w:shd w:val="clear" w:color="auto" w:fill="FFFFFF"/>
            <w:tcMar>
              <w:top w:w="60" w:type="dxa"/>
              <w:left w:w="100" w:type="dxa"/>
              <w:bottom w:w="60" w:type="dxa"/>
              <w:right w:w="100" w:type="dxa"/>
            </w:tcMar>
          </w:tcPr>
          <w:p w14:paraId="50296B6D" w14:textId="77777777" w:rsidR="00C33B62" w:rsidRDefault="00000000">
            <w:pPr>
              <w:spacing w:before="60" w:after="60"/>
              <w:ind w:left="100"/>
            </w:pPr>
            <w:r>
              <w:rPr>
                <w:sz w:val="20"/>
                <w:szCs w:val="20"/>
              </w:rPr>
              <w:t>Comptes hybrides (synchronisés AD)</w:t>
            </w:r>
          </w:p>
        </w:tc>
        <w:tc>
          <w:tcPr>
            <w:tcW w:w="3500" w:type="dxa"/>
            <w:shd w:val="clear" w:color="auto" w:fill="FFFFFF"/>
            <w:tcMar>
              <w:top w:w="60" w:type="dxa"/>
              <w:left w:w="100" w:type="dxa"/>
              <w:bottom w:w="60" w:type="dxa"/>
              <w:right w:w="100" w:type="dxa"/>
            </w:tcMar>
          </w:tcPr>
          <w:p w14:paraId="600B2703" w14:textId="77777777" w:rsidR="00C33B62" w:rsidRDefault="00000000">
            <w:pPr>
              <w:spacing w:before="60" w:after="60"/>
              <w:ind w:left="100"/>
            </w:pPr>
            <w:r>
              <w:rPr>
                <w:sz w:val="20"/>
                <w:szCs w:val="20"/>
              </w:rPr>
              <w:t>Les comptes cloud-</w:t>
            </w:r>
            <w:proofErr w:type="spellStart"/>
            <w:r>
              <w:rPr>
                <w:sz w:val="20"/>
                <w:szCs w:val="20"/>
              </w:rPr>
              <w:t>only</w:t>
            </w:r>
            <w:proofErr w:type="spellEnd"/>
            <w:r>
              <w:rPr>
                <w:sz w:val="20"/>
                <w:szCs w:val="20"/>
              </w:rPr>
              <w:t xml:space="preserve"> ne peuvent pas ouvrir de session Windows sur un poste hybride</w:t>
            </w:r>
          </w:p>
        </w:tc>
        <w:tc>
          <w:tcPr>
            <w:tcW w:w="3360" w:type="dxa"/>
            <w:shd w:val="clear" w:color="auto" w:fill="FFFFFF"/>
            <w:tcMar>
              <w:top w:w="60" w:type="dxa"/>
              <w:left w:w="100" w:type="dxa"/>
              <w:bottom w:w="60" w:type="dxa"/>
              <w:right w:w="100" w:type="dxa"/>
            </w:tcMar>
          </w:tcPr>
          <w:p w14:paraId="26E485F1" w14:textId="77777777" w:rsidR="00C33B62" w:rsidRDefault="00000000">
            <w:pPr>
              <w:spacing w:before="60" w:after="60"/>
              <w:ind w:left="100"/>
            </w:pPr>
            <w:r>
              <w:rPr>
                <w:sz w:val="20"/>
                <w:szCs w:val="20"/>
              </w:rPr>
              <w:t>📋 Vérifier la source des comptes utilisateurs</w:t>
            </w:r>
          </w:p>
        </w:tc>
      </w:tr>
      <w:tr w:rsidR="00C33B62" w14:paraId="7B68A3D8" w14:textId="77777777">
        <w:tblPrEx>
          <w:tblCellMar>
            <w:top w:w="0" w:type="dxa"/>
            <w:bottom w:w="0" w:type="dxa"/>
          </w:tblCellMar>
        </w:tblPrEx>
        <w:tc>
          <w:tcPr>
            <w:tcW w:w="2500" w:type="dxa"/>
            <w:shd w:val="clear" w:color="auto" w:fill="EEF4FB"/>
            <w:tcMar>
              <w:top w:w="60" w:type="dxa"/>
              <w:left w:w="100" w:type="dxa"/>
              <w:bottom w:w="60" w:type="dxa"/>
              <w:right w:w="100" w:type="dxa"/>
            </w:tcMar>
          </w:tcPr>
          <w:p w14:paraId="39C2C64C" w14:textId="77777777" w:rsidR="00C33B62" w:rsidRDefault="00000000">
            <w:pPr>
              <w:spacing w:before="60" w:after="60"/>
              <w:ind w:left="100"/>
            </w:pPr>
            <w:r>
              <w:rPr>
                <w:sz w:val="20"/>
                <w:szCs w:val="20"/>
              </w:rPr>
              <w:t>DC Windows Server 2016+</w:t>
            </w:r>
          </w:p>
        </w:tc>
        <w:tc>
          <w:tcPr>
            <w:tcW w:w="3500" w:type="dxa"/>
            <w:shd w:val="clear" w:color="auto" w:fill="EEF4FB"/>
            <w:tcMar>
              <w:top w:w="60" w:type="dxa"/>
              <w:left w:w="100" w:type="dxa"/>
              <w:bottom w:w="60" w:type="dxa"/>
              <w:right w:w="100" w:type="dxa"/>
            </w:tcMar>
          </w:tcPr>
          <w:p w14:paraId="003E192C" w14:textId="77777777" w:rsidR="00C33B62" w:rsidRDefault="00000000">
            <w:pPr>
              <w:spacing w:before="60" w:after="60"/>
              <w:ind w:left="100"/>
            </w:pPr>
            <w:r>
              <w:rPr>
                <w:sz w:val="20"/>
                <w:szCs w:val="20"/>
              </w:rPr>
              <w:t>Pour Cloud Kerberos Trust en hybride</w:t>
            </w:r>
          </w:p>
        </w:tc>
        <w:tc>
          <w:tcPr>
            <w:tcW w:w="3360" w:type="dxa"/>
            <w:shd w:val="clear" w:color="auto" w:fill="EEF4FB"/>
            <w:tcMar>
              <w:top w:w="60" w:type="dxa"/>
              <w:left w:w="100" w:type="dxa"/>
              <w:bottom w:w="60" w:type="dxa"/>
              <w:right w:w="100" w:type="dxa"/>
            </w:tcMar>
          </w:tcPr>
          <w:p w14:paraId="69584C01" w14:textId="77777777" w:rsidR="00C33B62" w:rsidRDefault="00000000">
            <w:pPr>
              <w:spacing w:before="60" w:after="60"/>
              <w:ind w:left="100"/>
            </w:pPr>
            <w:r>
              <w:rPr>
                <w:sz w:val="20"/>
                <w:szCs w:val="20"/>
              </w:rPr>
              <w:t>📋 Vérifier la version des DC</w:t>
            </w:r>
          </w:p>
        </w:tc>
      </w:tr>
      <w:tr w:rsidR="00C33B62" w14:paraId="156997AB" w14:textId="77777777">
        <w:tblPrEx>
          <w:tblCellMar>
            <w:top w:w="0" w:type="dxa"/>
            <w:bottom w:w="0" w:type="dxa"/>
          </w:tblCellMar>
        </w:tblPrEx>
        <w:tc>
          <w:tcPr>
            <w:tcW w:w="2500" w:type="dxa"/>
            <w:shd w:val="clear" w:color="auto" w:fill="FFFFFF"/>
            <w:tcMar>
              <w:top w:w="60" w:type="dxa"/>
              <w:left w:w="100" w:type="dxa"/>
              <w:bottom w:w="60" w:type="dxa"/>
              <w:right w:w="100" w:type="dxa"/>
            </w:tcMar>
          </w:tcPr>
          <w:p w14:paraId="786289C1" w14:textId="77777777" w:rsidR="00C33B62" w:rsidRDefault="00000000">
            <w:pPr>
              <w:spacing w:before="60" w:after="60"/>
              <w:ind w:left="100"/>
            </w:pPr>
            <w:r>
              <w:rPr>
                <w:sz w:val="20"/>
                <w:szCs w:val="20"/>
              </w:rPr>
              <w:t>Droits Global Admin + Domain Admin</w:t>
            </w:r>
          </w:p>
        </w:tc>
        <w:tc>
          <w:tcPr>
            <w:tcW w:w="3500" w:type="dxa"/>
            <w:shd w:val="clear" w:color="auto" w:fill="FFFFFF"/>
            <w:tcMar>
              <w:top w:w="60" w:type="dxa"/>
              <w:left w:w="100" w:type="dxa"/>
              <w:bottom w:w="60" w:type="dxa"/>
              <w:right w:w="100" w:type="dxa"/>
            </w:tcMar>
          </w:tcPr>
          <w:p w14:paraId="774BADB7" w14:textId="77777777" w:rsidR="00C33B62" w:rsidRDefault="00000000">
            <w:pPr>
              <w:spacing w:before="60" w:after="60"/>
              <w:ind w:left="100"/>
            </w:pPr>
            <w:r>
              <w:rPr>
                <w:sz w:val="20"/>
                <w:szCs w:val="20"/>
              </w:rPr>
              <w:t xml:space="preserve">Pour la création de l'objet </w:t>
            </w:r>
            <w:proofErr w:type="spellStart"/>
            <w:r>
              <w:rPr>
                <w:sz w:val="20"/>
                <w:szCs w:val="20"/>
              </w:rPr>
              <w:t>AzureADKerberos</w:t>
            </w:r>
            <w:proofErr w:type="spellEnd"/>
          </w:p>
        </w:tc>
        <w:tc>
          <w:tcPr>
            <w:tcW w:w="3360" w:type="dxa"/>
            <w:shd w:val="clear" w:color="auto" w:fill="FFFFFF"/>
            <w:tcMar>
              <w:top w:w="60" w:type="dxa"/>
              <w:left w:w="100" w:type="dxa"/>
              <w:bottom w:w="60" w:type="dxa"/>
              <w:right w:w="100" w:type="dxa"/>
            </w:tcMar>
          </w:tcPr>
          <w:p w14:paraId="2D544862" w14:textId="77777777" w:rsidR="00C33B62" w:rsidRDefault="00000000">
            <w:pPr>
              <w:spacing w:before="60" w:after="60"/>
              <w:ind w:left="100"/>
            </w:pPr>
            <w:r>
              <w:rPr>
                <w:sz w:val="20"/>
                <w:szCs w:val="20"/>
              </w:rPr>
              <w:t>📋 Disponibles le temps de l'opération</w:t>
            </w:r>
          </w:p>
        </w:tc>
      </w:tr>
      <w:tr w:rsidR="00C33B62" w14:paraId="38813C05" w14:textId="77777777">
        <w:tblPrEx>
          <w:tblCellMar>
            <w:top w:w="0" w:type="dxa"/>
            <w:bottom w:w="0" w:type="dxa"/>
          </w:tblCellMar>
        </w:tblPrEx>
        <w:tc>
          <w:tcPr>
            <w:tcW w:w="2500" w:type="dxa"/>
            <w:shd w:val="clear" w:color="auto" w:fill="EEF4FB"/>
            <w:tcMar>
              <w:top w:w="60" w:type="dxa"/>
              <w:left w:w="100" w:type="dxa"/>
              <w:bottom w:w="60" w:type="dxa"/>
              <w:right w:w="100" w:type="dxa"/>
            </w:tcMar>
          </w:tcPr>
          <w:p w14:paraId="0EEC3A37" w14:textId="77777777" w:rsidR="00C33B62" w:rsidRDefault="00000000">
            <w:pPr>
              <w:spacing w:before="60" w:after="60"/>
              <w:ind w:left="100"/>
            </w:pPr>
            <w:r>
              <w:rPr>
                <w:sz w:val="20"/>
                <w:szCs w:val="20"/>
              </w:rPr>
              <w:t>PowerShell 5.1</w:t>
            </w:r>
          </w:p>
        </w:tc>
        <w:tc>
          <w:tcPr>
            <w:tcW w:w="3500" w:type="dxa"/>
            <w:shd w:val="clear" w:color="auto" w:fill="EEF4FB"/>
            <w:tcMar>
              <w:top w:w="60" w:type="dxa"/>
              <w:left w:w="100" w:type="dxa"/>
              <w:bottom w:w="60" w:type="dxa"/>
              <w:right w:w="100" w:type="dxa"/>
            </w:tcMar>
          </w:tcPr>
          <w:p w14:paraId="17820136" w14:textId="77777777" w:rsidR="00C33B62" w:rsidRDefault="00000000">
            <w:pPr>
              <w:spacing w:before="60" w:after="60"/>
              <w:ind w:left="100"/>
            </w:pPr>
            <w:r>
              <w:rPr>
                <w:sz w:val="20"/>
                <w:szCs w:val="20"/>
              </w:rPr>
              <w:t xml:space="preserve">Le module </w:t>
            </w:r>
            <w:proofErr w:type="spellStart"/>
            <w:r>
              <w:rPr>
                <w:sz w:val="20"/>
                <w:szCs w:val="20"/>
              </w:rPr>
              <w:t>AzureADHybridAuthenticationManagement</w:t>
            </w:r>
            <w:proofErr w:type="spellEnd"/>
            <w:r>
              <w:rPr>
                <w:sz w:val="20"/>
                <w:szCs w:val="20"/>
              </w:rPr>
              <w:t xml:space="preserve"> ne fonctionne pas en PowerShell 7</w:t>
            </w:r>
          </w:p>
        </w:tc>
        <w:tc>
          <w:tcPr>
            <w:tcW w:w="3360" w:type="dxa"/>
            <w:shd w:val="clear" w:color="auto" w:fill="EEF4FB"/>
            <w:tcMar>
              <w:top w:w="60" w:type="dxa"/>
              <w:left w:w="100" w:type="dxa"/>
              <w:bottom w:w="60" w:type="dxa"/>
              <w:right w:w="100" w:type="dxa"/>
            </w:tcMar>
          </w:tcPr>
          <w:p w14:paraId="7175350E" w14:textId="77777777" w:rsidR="00C33B62" w:rsidRDefault="00000000">
            <w:pPr>
              <w:spacing w:before="60" w:after="60"/>
              <w:ind w:left="100"/>
            </w:pPr>
            <w:r>
              <w:rPr>
                <w:sz w:val="20"/>
                <w:szCs w:val="20"/>
              </w:rPr>
              <w:t>📋 Vérifier via $</w:t>
            </w:r>
            <w:proofErr w:type="spellStart"/>
            <w:r>
              <w:rPr>
                <w:sz w:val="20"/>
                <w:szCs w:val="20"/>
              </w:rPr>
              <w:t>PSVersionTable.PSVersion</w:t>
            </w:r>
            <w:proofErr w:type="spellEnd"/>
          </w:p>
        </w:tc>
      </w:tr>
    </w:tbl>
    <w:p w14:paraId="50E84EE0" w14:textId="77777777" w:rsidR="00C33B62" w:rsidRDefault="00C33B62">
      <w:pPr>
        <w:spacing w:before="120"/>
      </w:pPr>
    </w:p>
    <w:tbl>
      <w:tblPr>
        <w:tblW w:w="9360" w:type="dxa"/>
        <w:tblBorders>
          <w:insideH w:val="single" w:sz="4" w:space="0" w:color="auto"/>
          <w:insideV w:val="single" w:sz="4" w:space="0" w:color="auto"/>
        </w:tblBorders>
        <w:tblCellMar>
          <w:top w:w="160" w:type="dxa"/>
          <w:left w:w="10" w:type="dxa"/>
          <w:bottom w:w="160" w:type="dxa"/>
          <w:right w:w="10" w:type="dxa"/>
        </w:tblCellMar>
        <w:tblLook w:val="0000" w:firstRow="0" w:lastRow="0" w:firstColumn="0" w:lastColumn="0" w:noHBand="0" w:noVBand="0"/>
      </w:tblPr>
      <w:tblGrid>
        <w:gridCol w:w="9360"/>
      </w:tblGrid>
      <w:tr w:rsidR="00C33B62" w14:paraId="1C13A705" w14:textId="77777777">
        <w:tc>
          <w:tcPr>
            <w:tcW w:w="0" w:type="auto"/>
            <w:tcBorders>
              <w:top w:val="single" w:sz="4" w:space="0" w:color="1F3864"/>
              <w:left w:val="thick" w:sz="12" w:space="0" w:color="1F3864"/>
            </w:tcBorders>
            <w:shd w:val="clear" w:color="auto" w:fill="D6E4F0"/>
            <w:tcMar>
              <w:top w:w="80" w:type="dxa"/>
              <w:left w:w="160" w:type="dxa"/>
              <w:bottom w:w="80" w:type="dxa"/>
              <w:right w:w="160" w:type="dxa"/>
            </w:tcMar>
          </w:tcPr>
          <w:p w14:paraId="7B26D704" w14:textId="77777777" w:rsidR="00C33B62" w:rsidRDefault="00000000">
            <w:pPr>
              <w:spacing w:before="80" w:after="80"/>
              <w:ind w:left="160"/>
            </w:pPr>
            <w:r>
              <w:rPr>
                <w:b/>
                <w:bCs/>
                <w:color w:val="1F3864"/>
                <w:sz w:val="21"/>
                <w:szCs w:val="21"/>
              </w:rPr>
              <w:t xml:space="preserve">Note : TPM </w:t>
            </w:r>
            <w:proofErr w:type="spellStart"/>
            <w:r>
              <w:rPr>
                <w:b/>
                <w:bCs/>
                <w:color w:val="1F3864"/>
                <w:sz w:val="21"/>
                <w:szCs w:val="21"/>
              </w:rPr>
              <w:t>firmware</w:t>
            </w:r>
            <w:proofErr w:type="spellEnd"/>
            <w:r>
              <w:rPr>
                <w:b/>
                <w:bCs/>
                <w:color w:val="1F3864"/>
                <w:sz w:val="21"/>
                <w:szCs w:val="21"/>
              </w:rPr>
              <w:t xml:space="preserve"> vs discret pour postes partagés</w:t>
            </w:r>
          </w:p>
        </w:tc>
      </w:tr>
      <w:tr w:rsidR="00C33B62" w14:paraId="18F9048E" w14:textId="77777777">
        <w:tc>
          <w:tcPr>
            <w:tcW w:w="0" w:type="auto"/>
            <w:tcBorders>
              <w:left w:val="thick" w:sz="12" w:space="0" w:color="1F3864"/>
            </w:tcBorders>
            <w:shd w:val="clear" w:color="auto" w:fill="D6E4F0"/>
            <w:tcMar>
              <w:top w:w="30" w:type="dxa"/>
              <w:left w:w="160" w:type="dxa"/>
              <w:bottom w:w="30" w:type="dxa"/>
              <w:right w:w="160" w:type="dxa"/>
            </w:tcMar>
          </w:tcPr>
          <w:p w14:paraId="38FB3A51" w14:textId="77777777" w:rsidR="00C33B62" w:rsidRDefault="00000000">
            <w:pPr>
              <w:spacing w:before="30" w:after="30"/>
              <w:ind w:left="160"/>
            </w:pPr>
            <w:r>
              <w:rPr>
                <w:sz w:val="20"/>
                <w:szCs w:val="20"/>
              </w:rPr>
              <w:t xml:space="preserve">TPM </w:t>
            </w:r>
            <w:proofErr w:type="spellStart"/>
            <w:r>
              <w:rPr>
                <w:sz w:val="20"/>
                <w:szCs w:val="20"/>
              </w:rPr>
              <w:t>firmware</w:t>
            </w:r>
            <w:proofErr w:type="spellEnd"/>
            <w:r>
              <w:rPr>
                <w:sz w:val="20"/>
                <w:szCs w:val="20"/>
              </w:rPr>
              <w:t xml:space="preserve"> (Intel PTT / AMD </w:t>
            </w:r>
            <w:proofErr w:type="spellStart"/>
            <w:r>
              <w:rPr>
                <w:sz w:val="20"/>
                <w:szCs w:val="20"/>
              </w:rPr>
              <w:t>fTPM</w:t>
            </w:r>
            <w:proofErr w:type="spellEnd"/>
            <w:r>
              <w:rPr>
                <w:sz w:val="20"/>
                <w:szCs w:val="20"/>
              </w:rPr>
              <w:t xml:space="preserve">, intégré au CPU) : 7 à 8 slots de clés </w:t>
            </w:r>
            <w:proofErr w:type="spellStart"/>
            <w:r>
              <w:rPr>
                <w:sz w:val="20"/>
                <w:szCs w:val="20"/>
              </w:rPr>
              <w:t>WHfB</w:t>
            </w:r>
            <w:proofErr w:type="spellEnd"/>
            <w:r>
              <w:rPr>
                <w:sz w:val="20"/>
                <w:szCs w:val="20"/>
              </w:rPr>
              <w:t>.</w:t>
            </w:r>
          </w:p>
        </w:tc>
      </w:tr>
      <w:tr w:rsidR="00C33B62" w14:paraId="700D96E6" w14:textId="77777777">
        <w:tc>
          <w:tcPr>
            <w:tcW w:w="0" w:type="auto"/>
            <w:tcBorders>
              <w:left w:val="thick" w:sz="12" w:space="0" w:color="1F3864"/>
            </w:tcBorders>
            <w:shd w:val="clear" w:color="auto" w:fill="D6E4F0"/>
            <w:tcMar>
              <w:top w:w="30" w:type="dxa"/>
              <w:left w:w="160" w:type="dxa"/>
              <w:bottom w:w="30" w:type="dxa"/>
              <w:right w:w="160" w:type="dxa"/>
            </w:tcMar>
          </w:tcPr>
          <w:p w14:paraId="243067DF" w14:textId="77777777" w:rsidR="00C33B62" w:rsidRDefault="00000000">
            <w:pPr>
              <w:spacing w:before="30" w:after="30"/>
              <w:ind w:left="160"/>
            </w:pPr>
            <w:r>
              <w:rPr>
                <w:sz w:val="20"/>
                <w:szCs w:val="20"/>
              </w:rPr>
              <w:t>Adapté aux postes mono-utilisateur (cas le plus fréquent en PME 5-25 personnes).</w:t>
            </w:r>
          </w:p>
        </w:tc>
      </w:tr>
      <w:tr w:rsidR="00C33B62" w14:paraId="6F75D385" w14:textId="77777777">
        <w:tc>
          <w:tcPr>
            <w:tcW w:w="0" w:type="auto"/>
            <w:tcBorders>
              <w:left w:val="thick" w:sz="12" w:space="0" w:color="1F3864"/>
            </w:tcBorders>
            <w:shd w:val="clear" w:color="auto" w:fill="D6E4F0"/>
            <w:tcMar>
              <w:top w:w="30" w:type="dxa"/>
              <w:left w:w="160" w:type="dxa"/>
              <w:bottom w:w="30" w:type="dxa"/>
              <w:right w:w="160" w:type="dxa"/>
            </w:tcMar>
          </w:tcPr>
          <w:p w14:paraId="5462DAEF" w14:textId="77777777" w:rsidR="00C33B62" w:rsidRDefault="00C33B62">
            <w:pPr>
              <w:spacing w:before="30" w:after="30"/>
              <w:ind w:left="160"/>
            </w:pPr>
          </w:p>
        </w:tc>
      </w:tr>
      <w:tr w:rsidR="00C33B62" w14:paraId="448FD9B1" w14:textId="77777777">
        <w:tc>
          <w:tcPr>
            <w:tcW w:w="0" w:type="auto"/>
            <w:tcBorders>
              <w:left w:val="thick" w:sz="12" w:space="0" w:color="1F3864"/>
            </w:tcBorders>
            <w:shd w:val="clear" w:color="auto" w:fill="D6E4F0"/>
            <w:tcMar>
              <w:top w:w="30" w:type="dxa"/>
              <w:left w:w="160" w:type="dxa"/>
              <w:bottom w:w="30" w:type="dxa"/>
              <w:right w:w="160" w:type="dxa"/>
            </w:tcMar>
          </w:tcPr>
          <w:p w14:paraId="16408736" w14:textId="77777777" w:rsidR="00C33B62" w:rsidRDefault="00000000">
            <w:pPr>
              <w:spacing w:before="30" w:after="30"/>
              <w:ind w:left="160"/>
            </w:pPr>
            <w:r>
              <w:rPr>
                <w:sz w:val="20"/>
                <w:szCs w:val="20"/>
              </w:rPr>
              <w:t xml:space="preserve">TPM discret (puce physique séparée, ex: </w:t>
            </w:r>
            <w:proofErr w:type="spellStart"/>
            <w:r>
              <w:rPr>
                <w:sz w:val="20"/>
                <w:szCs w:val="20"/>
              </w:rPr>
              <w:t>Infineon</w:t>
            </w:r>
            <w:proofErr w:type="spellEnd"/>
            <w:r>
              <w:rPr>
                <w:sz w:val="20"/>
                <w:szCs w:val="20"/>
              </w:rPr>
              <w:t xml:space="preserve"> SLB 9670) : 32 slots minimum.</w:t>
            </w:r>
          </w:p>
        </w:tc>
      </w:tr>
      <w:tr w:rsidR="00C33B62" w14:paraId="3CEF3878" w14:textId="77777777">
        <w:tc>
          <w:tcPr>
            <w:tcW w:w="0" w:type="auto"/>
            <w:tcBorders>
              <w:left w:val="thick" w:sz="12" w:space="0" w:color="1F3864"/>
            </w:tcBorders>
            <w:shd w:val="clear" w:color="auto" w:fill="D6E4F0"/>
            <w:tcMar>
              <w:top w:w="30" w:type="dxa"/>
              <w:left w:w="160" w:type="dxa"/>
              <w:bottom w:w="30" w:type="dxa"/>
              <w:right w:w="160" w:type="dxa"/>
            </w:tcMar>
          </w:tcPr>
          <w:p w14:paraId="5D9F222E" w14:textId="77777777" w:rsidR="00C33B62" w:rsidRDefault="00000000">
            <w:pPr>
              <w:spacing w:before="30" w:after="30"/>
              <w:ind w:left="160"/>
            </w:pPr>
            <w:r>
              <w:rPr>
                <w:sz w:val="20"/>
                <w:szCs w:val="20"/>
              </w:rPr>
              <w:t>Recommandé pour les postes partagés avec rotation d'utilisateurs.</w:t>
            </w:r>
          </w:p>
        </w:tc>
      </w:tr>
      <w:tr w:rsidR="00C33B62" w14:paraId="460E2201" w14:textId="77777777">
        <w:tc>
          <w:tcPr>
            <w:tcW w:w="0" w:type="auto"/>
            <w:tcBorders>
              <w:left w:val="thick" w:sz="12" w:space="0" w:color="1F3864"/>
            </w:tcBorders>
            <w:shd w:val="clear" w:color="auto" w:fill="D6E4F0"/>
            <w:tcMar>
              <w:top w:w="30" w:type="dxa"/>
              <w:left w:w="160" w:type="dxa"/>
              <w:bottom w:w="30" w:type="dxa"/>
              <w:right w:w="160" w:type="dxa"/>
            </w:tcMar>
          </w:tcPr>
          <w:p w14:paraId="405633CD" w14:textId="77777777" w:rsidR="00C33B62" w:rsidRDefault="00C33B62">
            <w:pPr>
              <w:spacing w:before="30" w:after="30"/>
              <w:ind w:left="160"/>
            </w:pPr>
          </w:p>
        </w:tc>
      </w:tr>
      <w:tr w:rsidR="00C33B62" w14:paraId="2A2E7801" w14:textId="77777777">
        <w:tc>
          <w:tcPr>
            <w:tcW w:w="0" w:type="auto"/>
            <w:tcBorders>
              <w:left w:val="thick" w:sz="12" w:space="0" w:color="1F3864"/>
            </w:tcBorders>
            <w:shd w:val="clear" w:color="auto" w:fill="D6E4F0"/>
            <w:tcMar>
              <w:top w:w="30" w:type="dxa"/>
              <w:left w:w="160" w:type="dxa"/>
              <w:bottom w:w="30" w:type="dxa"/>
              <w:right w:w="160" w:type="dxa"/>
            </w:tcMar>
          </w:tcPr>
          <w:p w14:paraId="273B54BC" w14:textId="77777777" w:rsidR="00C33B62" w:rsidRDefault="00000000">
            <w:pPr>
              <w:spacing w:before="30" w:after="30"/>
              <w:ind w:left="160"/>
            </w:pPr>
            <w:r>
              <w:rPr>
                <w:sz w:val="20"/>
                <w:szCs w:val="20"/>
              </w:rPr>
              <w:t>Si le TPM est plein, Windows supprime automatiquement les clés les moins récemment utilisées.</w:t>
            </w:r>
          </w:p>
        </w:tc>
      </w:tr>
      <w:tr w:rsidR="00C33B62" w14:paraId="50E7BFD0" w14:textId="77777777">
        <w:tc>
          <w:tcPr>
            <w:tcW w:w="0" w:type="auto"/>
            <w:tcBorders>
              <w:left w:val="thick" w:sz="12" w:space="0" w:color="1F3864"/>
              <w:bottom w:val="single" w:sz="4" w:space="0" w:color="1F3864"/>
            </w:tcBorders>
            <w:shd w:val="clear" w:color="auto" w:fill="D6E4F0"/>
            <w:tcMar>
              <w:top w:w="30" w:type="dxa"/>
              <w:left w:w="160" w:type="dxa"/>
              <w:bottom w:w="30" w:type="dxa"/>
              <w:right w:w="160" w:type="dxa"/>
            </w:tcMar>
          </w:tcPr>
          <w:p w14:paraId="53BE91AF" w14:textId="77777777" w:rsidR="00C33B62" w:rsidRDefault="00000000">
            <w:pPr>
              <w:spacing w:before="30" w:after="30"/>
              <w:ind w:left="160"/>
            </w:pPr>
            <w:r>
              <w:rPr>
                <w:sz w:val="20"/>
                <w:szCs w:val="20"/>
              </w:rPr>
              <w:t xml:space="preserve">L'utilisateur concerné doit re-enrôler </w:t>
            </w:r>
            <w:proofErr w:type="spellStart"/>
            <w:r>
              <w:rPr>
                <w:sz w:val="20"/>
                <w:szCs w:val="20"/>
              </w:rPr>
              <w:t>WHfB</w:t>
            </w:r>
            <w:proofErr w:type="spellEnd"/>
            <w:r>
              <w:rPr>
                <w:sz w:val="20"/>
                <w:szCs w:val="20"/>
              </w:rPr>
              <w:t xml:space="preserve"> à sa prochaine connexion sur ce poste.</w:t>
            </w:r>
          </w:p>
        </w:tc>
      </w:tr>
    </w:tbl>
    <w:p w14:paraId="65B67536" w14:textId="7A5B07D6" w:rsidR="006C66D7" w:rsidRDefault="006C66D7">
      <w:pPr>
        <w:spacing w:before="120"/>
      </w:pPr>
    </w:p>
    <w:p w14:paraId="1148A317" w14:textId="77777777" w:rsidR="006C66D7" w:rsidRDefault="006C66D7">
      <w:r>
        <w:br w:type="page"/>
      </w:r>
    </w:p>
    <w:tbl>
      <w:tblPr>
        <w:tblW w:w="9360" w:type="dxa"/>
        <w:tblBorders>
          <w:insideH w:val="single" w:sz="4" w:space="0" w:color="auto"/>
          <w:insideV w:val="single" w:sz="4" w:space="0" w:color="auto"/>
        </w:tblBorders>
        <w:tblCellMar>
          <w:top w:w="160" w:type="dxa"/>
          <w:left w:w="10" w:type="dxa"/>
          <w:bottom w:w="160" w:type="dxa"/>
          <w:right w:w="10" w:type="dxa"/>
        </w:tblCellMar>
        <w:tblLook w:val="0000" w:firstRow="0" w:lastRow="0" w:firstColumn="0" w:lastColumn="0" w:noHBand="0" w:noVBand="0"/>
      </w:tblPr>
      <w:tblGrid>
        <w:gridCol w:w="9360"/>
      </w:tblGrid>
      <w:tr w:rsidR="00C33B62" w14:paraId="6E024C0C" w14:textId="77777777">
        <w:tc>
          <w:tcPr>
            <w:tcW w:w="0" w:type="auto"/>
            <w:tcBorders>
              <w:top w:val="single" w:sz="4" w:space="0" w:color="C55A11"/>
              <w:left w:val="thick" w:sz="12" w:space="0" w:color="C55A11"/>
            </w:tcBorders>
            <w:shd w:val="clear" w:color="auto" w:fill="FFF2CC"/>
            <w:tcMar>
              <w:top w:w="80" w:type="dxa"/>
              <w:left w:w="160" w:type="dxa"/>
              <w:bottom w:w="80" w:type="dxa"/>
              <w:right w:w="160" w:type="dxa"/>
            </w:tcMar>
          </w:tcPr>
          <w:p w14:paraId="23BB92FA" w14:textId="77777777" w:rsidR="00C33B62" w:rsidRDefault="00000000">
            <w:pPr>
              <w:spacing w:before="80" w:after="80"/>
              <w:ind w:left="160"/>
            </w:pPr>
            <w:r>
              <w:rPr>
                <w:b/>
                <w:bCs/>
                <w:color w:val="C55A11"/>
                <w:sz w:val="21"/>
                <w:szCs w:val="21"/>
              </w:rPr>
              <w:lastRenderedPageBreak/>
              <w:t xml:space="preserve">Vérification préalable : GPO </w:t>
            </w:r>
            <w:proofErr w:type="spellStart"/>
            <w:r>
              <w:rPr>
                <w:b/>
                <w:bCs/>
                <w:color w:val="C55A11"/>
                <w:sz w:val="21"/>
                <w:szCs w:val="21"/>
              </w:rPr>
              <w:t>WHfB</w:t>
            </w:r>
            <w:proofErr w:type="spellEnd"/>
            <w:r>
              <w:rPr>
                <w:b/>
                <w:bCs/>
                <w:color w:val="C55A11"/>
                <w:sz w:val="21"/>
                <w:szCs w:val="21"/>
              </w:rPr>
              <w:t xml:space="preserve"> existantes en environnement hybride</w:t>
            </w:r>
          </w:p>
        </w:tc>
      </w:tr>
      <w:tr w:rsidR="00C33B62" w14:paraId="6410D7F5" w14:textId="77777777">
        <w:tc>
          <w:tcPr>
            <w:tcW w:w="0" w:type="auto"/>
            <w:tcBorders>
              <w:left w:val="thick" w:sz="12" w:space="0" w:color="C55A11"/>
            </w:tcBorders>
            <w:shd w:val="clear" w:color="auto" w:fill="FFF2CC"/>
            <w:tcMar>
              <w:top w:w="30" w:type="dxa"/>
              <w:left w:w="160" w:type="dxa"/>
              <w:bottom w:w="30" w:type="dxa"/>
              <w:right w:w="160" w:type="dxa"/>
            </w:tcMar>
          </w:tcPr>
          <w:p w14:paraId="692C5048" w14:textId="77777777" w:rsidR="00C33B62" w:rsidRDefault="00000000">
            <w:pPr>
              <w:spacing w:before="30" w:after="30"/>
              <w:ind w:left="160"/>
            </w:pPr>
            <w:r>
              <w:rPr>
                <w:sz w:val="20"/>
                <w:szCs w:val="20"/>
              </w:rPr>
              <w:t xml:space="preserve">Les GPO Active Directory </w:t>
            </w:r>
            <w:proofErr w:type="spellStart"/>
            <w:r>
              <w:rPr>
                <w:sz w:val="20"/>
                <w:szCs w:val="20"/>
              </w:rPr>
              <w:t>WHfB</w:t>
            </w:r>
            <w:proofErr w:type="spellEnd"/>
            <w:r>
              <w:rPr>
                <w:sz w:val="20"/>
                <w:szCs w:val="20"/>
              </w:rPr>
              <w:t xml:space="preserve"> prennent le dessus sur les </w:t>
            </w:r>
            <w:proofErr w:type="spellStart"/>
            <w:r>
              <w:rPr>
                <w:sz w:val="20"/>
                <w:szCs w:val="20"/>
              </w:rPr>
              <w:t>policies</w:t>
            </w:r>
            <w:proofErr w:type="spellEnd"/>
            <w:r>
              <w:rPr>
                <w:sz w:val="20"/>
                <w:szCs w:val="20"/>
              </w:rPr>
              <w:t xml:space="preserve"> Intune sur les postes hybrides.</w:t>
            </w:r>
          </w:p>
        </w:tc>
      </w:tr>
      <w:tr w:rsidR="00C33B62" w14:paraId="461CAE9B" w14:textId="77777777">
        <w:tc>
          <w:tcPr>
            <w:tcW w:w="0" w:type="auto"/>
            <w:tcBorders>
              <w:left w:val="thick" w:sz="12" w:space="0" w:color="C55A11"/>
            </w:tcBorders>
            <w:shd w:val="clear" w:color="auto" w:fill="FFF2CC"/>
            <w:tcMar>
              <w:top w:w="30" w:type="dxa"/>
              <w:left w:w="160" w:type="dxa"/>
              <w:bottom w:w="30" w:type="dxa"/>
              <w:right w:w="160" w:type="dxa"/>
            </w:tcMar>
          </w:tcPr>
          <w:p w14:paraId="7539D13B" w14:textId="77777777" w:rsidR="00C33B62" w:rsidRDefault="00000000">
            <w:pPr>
              <w:spacing w:before="30" w:after="30"/>
              <w:ind w:left="160"/>
            </w:pPr>
            <w:r>
              <w:rPr>
                <w:sz w:val="20"/>
                <w:szCs w:val="20"/>
              </w:rPr>
              <w:t xml:space="preserve">Vérifier qu'aucune GPO </w:t>
            </w:r>
            <w:proofErr w:type="spellStart"/>
            <w:r>
              <w:rPr>
                <w:sz w:val="20"/>
                <w:szCs w:val="20"/>
              </w:rPr>
              <w:t>WHfB</w:t>
            </w:r>
            <w:proofErr w:type="spellEnd"/>
            <w:r>
              <w:rPr>
                <w:sz w:val="20"/>
                <w:szCs w:val="20"/>
              </w:rPr>
              <w:t xml:space="preserve"> n'est déjà en place avant le déploiement :</w:t>
            </w:r>
          </w:p>
        </w:tc>
      </w:tr>
      <w:tr w:rsidR="00C33B62" w14:paraId="5F598BDE" w14:textId="77777777">
        <w:tc>
          <w:tcPr>
            <w:tcW w:w="0" w:type="auto"/>
            <w:tcBorders>
              <w:left w:val="thick" w:sz="12" w:space="0" w:color="C55A11"/>
            </w:tcBorders>
            <w:shd w:val="clear" w:color="auto" w:fill="FFF2CC"/>
            <w:tcMar>
              <w:top w:w="30" w:type="dxa"/>
              <w:left w:w="160" w:type="dxa"/>
              <w:bottom w:w="30" w:type="dxa"/>
              <w:right w:w="160" w:type="dxa"/>
            </w:tcMar>
          </w:tcPr>
          <w:p w14:paraId="556358FC" w14:textId="77777777" w:rsidR="00C33B62" w:rsidRDefault="00C33B62">
            <w:pPr>
              <w:spacing w:before="30" w:after="30"/>
              <w:ind w:left="160"/>
            </w:pPr>
          </w:p>
        </w:tc>
      </w:tr>
      <w:tr w:rsidR="00C33B62" w14:paraId="0563667E" w14:textId="77777777">
        <w:tc>
          <w:tcPr>
            <w:tcW w:w="0" w:type="auto"/>
            <w:tcBorders>
              <w:left w:val="thick" w:sz="12" w:space="0" w:color="C55A11"/>
            </w:tcBorders>
            <w:shd w:val="clear" w:color="auto" w:fill="FFF2CC"/>
            <w:tcMar>
              <w:top w:w="30" w:type="dxa"/>
              <w:left w:w="160" w:type="dxa"/>
              <w:bottom w:w="30" w:type="dxa"/>
              <w:right w:w="160" w:type="dxa"/>
            </w:tcMar>
          </w:tcPr>
          <w:p w14:paraId="0957B911" w14:textId="77777777" w:rsidR="00C33B62" w:rsidRDefault="00000000">
            <w:pPr>
              <w:spacing w:before="30" w:after="30"/>
              <w:ind w:left="160"/>
            </w:pPr>
            <w:r>
              <w:rPr>
                <w:sz w:val="20"/>
                <w:szCs w:val="20"/>
              </w:rPr>
              <w:t xml:space="preserve"># Sur un DC — lister les GPO contenant des paramètres </w:t>
            </w:r>
            <w:proofErr w:type="spellStart"/>
            <w:r>
              <w:rPr>
                <w:sz w:val="20"/>
                <w:szCs w:val="20"/>
              </w:rPr>
              <w:t>WHfB</w:t>
            </w:r>
            <w:proofErr w:type="spellEnd"/>
          </w:p>
        </w:tc>
      </w:tr>
      <w:tr w:rsidR="00C33B62" w14:paraId="5FA741A8" w14:textId="77777777">
        <w:tc>
          <w:tcPr>
            <w:tcW w:w="0" w:type="auto"/>
            <w:tcBorders>
              <w:left w:val="thick" w:sz="12" w:space="0" w:color="C55A11"/>
            </w:tcBorders>
            <w:shd w:val="clear" w:color="auto" w:fill="FFF2CC"/>
            <w:tcMar>
              <w:top w:w="30" w:type="dxa"/>
              <w:left w:w="160" w:type="dxa"/>
              <w:bottom w:w="30" w:type="dxa"/>
              <w:right w:w="160" w:type="dxa"/>
            </w:tcMar>
          </w:tcPr>
          <w:p w14:paraId="515FB4C8" w14:textId="77777777" w:rsidR="00C33B62" w:rsidRDefault="00000000">
            <w:pPr>
              <w:spacing w:before="30" w:after="30"/>
              <w:ind w:left="160"/>
            </w:pPr>
            <w:proofErr w:type="spellStart"/>
            <w:r>
              <w:rPr>
                <w:sz w:val="20"/>
                <w:szCs w:val="20"/>
              </w:rPr>
              <w:t>Get</w:t>
            </w:r>
            <w:proofErr w:type="spellEnd"/>
            <w:r>
              <w:rPr>
                <w:sz w:val="20"/>
                <w:szCs w:val="20"/>
              </w:rPr>
              <w:t xml:space="preserve">-GPO -All | </w:t>
            </w:r>
            <w:proofErr w:type="spellStart"/>
            <w:r>
              <w:rPr>
                <w:sz w:val="20"/>
                <w:szCs w:val="20"/>
              </w:rPr>
              <w:t>Where</w:t>
            </w:r>
            <w:proofErr w:type="spellEnd"/>
            <w:r>
              <w:rPr>
                <w:sz w:val="20"/>
                <w:szCs w:val="20"/>
              </w:rPr>
              <w:t>-Object {</w:t>
            </w:r>
          </w:p>
        </w:tc>
      </w:tr>
      <w:tr w:rsidR="00C33B62" w14:paraId="3616BB4C" w14:textId="77777777">
        <w:tc>
          <w:tcPr>
            <w:tcW w:w="0" w:type="auto"/>
            <w:tcBorders>
              <w:left w:val="thick" w:sz="12" w:space="0" w:color="C55A11"/>
            </w:tcBorders>
            <w:shd w:val="clear" w:color="auto" w:fill="FFF2CC"/>
            <w:tcMar>
              <w:top w:w="30" w:type="dxa"/>
              <w:left w:w="160" w:type="dxa"/>
              <w:bottom w:w="30" w:type="dxa"/>
              <w:right w:w="160" w:type="dxa"/>
            </w:tcMar>
          </w:tcPr>
          <w:p w14:paraId="2E8EC48A" w14:textId="77777777" w:rsidR="00C33B62" w:rsidRDefault="00000000">
            <w:pPr>
              <w:spacing w:before="30" w:after="30"/>
              <w:ind w:left="160"/>
            </w:pPr>
            <w:r>
              <w:rPr>
                <w:sz w:val="20"/>
                <w:szCs w:val="20"/>
              </w:rPr>
              <w:t xml:space="preserve">  (</w:t>
            </w:r>
            <w:proofErr w:type="spellStart"/>
            <w:r>
              <w:rPr>
                <w:sz w:val="20"/>
                <w:szCs w:val="20"/>
              </w:rPr>
              <w:t>Get-GPOReport</w:t>
            </w:r>
            <w:proofErr w:type="spellEnd"/>
            <w:r>
              <w:rPr>
                <w:sz w:val="20"/>
                <w:szCs w:val="20"/>
              </w:rPr>
              <w:t xml:space="preserve"> -Guid $_.Id -</w:t>
            </w:r>
            <w:proofErr w:type="spellStart"/>
            <w:r>
              <w:rPr>
                <w:sz w:val="20"/>
                <w:szCs w:val="20"/>
              </w:rPr>
              <w:t>ReportType</w:t>
            </w:r>
            <w:proofErr w:type="spellEnd"/>
            <w:r>
              <w:rPr>
                <w:sz w:val="20"/>
                <w:szCs w:val="20"/>
              </w:rPr>
              <w:t xml:space="preserve"> XML) -match "</w:t>
            </w:r>
            <w:proofErr w:type="spellStart"/>
            <w:r>
              <w:rPr>
                <w:sz w:val="20"/>
                <w:szCs w:val="20"/>
              </w:rPr>
              <w:t>PassportForWork</w:t>
            </w:r>
            <w:proofErr w:type="spellEnd"/>
            <w:r>
              <w:rPr>
                <w:sz w:val="20"/>
                <w:szCs w:val="20"/>
              </w:rPr>
              <w:t>"</w:t>
            </w:r>
          </w:p>
        </w:tc>
      </w:tr>
      <w:tr w:rsidR="00C33B62" w14:paraId="51C23F5C" w14:textId="77777777">
        <w:tc>
          <w:tcPr>
            <w:tcW w:w="0" w:type="auto"/>
            <w:tcBorders>
              <w:left w:val="thick" w:sz="12" w:space="0" w:color="C55A11"/>
            </w:tcBorders>
            <w:shd w:val="clear" w:color="auto" w:fill="FFF2CC"/>
            <w:tcMar>
              <w:top w:w="30" w:type="dxa"/>
              <w:left w:w="160" w:type="dxa"/>
              <w:bottom w:w="30" w:type="dxa"/>
              <w:right w:w="160" w:type="dxa"/>
            </w:tcMar>
          </w:tcPr>
          <w:p w14:paraId="211C324C" w14:textId="77777777" w:rsidR="00C33B62" w:rsidRDefault="00000000">
            <w:pPr>
              <w:spacing w:before="30" w:after="30"/>
              <w:ind w:left="160"/>
            </w:pPr>
            <w:r>
              <w:rPr>
                <w:sz w:val="20"/>
                <w:szCs w:val="20"/>
              </w:rPr>
              <w:t>}</w:t>
            </w:r>
          </w:p>
        </w:tc>
      </w:tr>
      <w:tr w:rsidR="00C33B62" w14:paraId="067D61AA" w14:textId="77777777">
        <w:tc>
          <w:tcPr>
            <w:tcW w:w="0" w:type="auto"/>
            <w:tcBorders>
              <w:left w:val="thick" w:sz="12" w:space="0" w:color="C55A11"/>
            </w:tcBorders>
            <w:shd w:val="clear" w:color="auto" w:fill="FFF2CC"/>
            <w:tcMar>
              <w:top w:w="30" w:type="dxa"/>
              <w:left w:w="160" w:type="dxa"/>
              <w:bottom w:w="30" w:type="dxa"/>
              <w:right w:w="160" w:type="dxa"/>
            </w:tcMar>
          </w:tcPr>
          <w:p w14:paraId="24059DA4" w14:textId="77777777" w:rsidR="00C33B62" w:rsidRDefault="00C33B62">
            <w:pPr>
              <w:spacing w:before="30" w:after="30"/>
              <w:ind w:left="160"/>
            </w:pPr>
          </w:p>
        </w:tc>
      </w:tr>
      <w:tr w:rsidR="00C33B62" w14:paraId="2D67F22C" w14:textId="77777777">
        <w:tc>
          <w:tcPr>
            <w:tcW w:w="0" w:type="auto"/>
            <w:tcBorders>
              <w:left w:val="thick" w:sz="12" w:space="0" w:color="C55A11"/>
            </w:tcBorders>
            <w:shd w:val="clear" w:color="auto" w:fill="FFF2CC"/>
            <w:tcMar>
              <w:top w:w="30" w:type="dxa"/>
              <w:left w:w="160" w:type="dxa"/>
              <w:bottom w:w="30" w:type="dxa"/>
              <w:right w:w="160" w:type="dxa"/>
            </w:tcMar>
          </w:tcPr>
          <w:p w14:paraId="13187C5F" w14:textId="77777777" w:rsidR="00C33B62" w:rsidRDefault="00000000">
            <w:pPr>
              <w:spacing w:before="30" w:after="30"/>
              <w:ind w:left="160"/>
            </w:pPr>
            <w:r>
              <w:rPr>
                <w:sz w:val="20"/>
                <w:szCs w:val="20"/>
              </w:rPr>
              <w:t xml:space="preserve">Si des GPO </w:t>
            </w:r>
            <w:proofErr w:type="spellStart"/>
            <w:r>
              <w:rPr>
                <w:sz w:val="20"/>
                <w:szCs w:val="20"/>
              </w:rPr>
              <w:t>WHfB</w:t>
            </w:r>
            <w:proofErr w:type="spellEnd"/>
            <w:r>
              <w:rPr>
                <w:sz w:val="20"/>
                <w:szCs w:val="20"/>
              </w:rPr>
              <w:t xml:space="preserve"> existent : les aligner avec la configuration Intune souhaitée</w:t>
            </w:r>
          </w:p>
        </w:tc>
      </w:tr>
      <w:tr w:rsidR="00C33B62" w14:paraId="463DFFD7" w14:textId="77777777">
        <w:tc>
          <w:tcPr>
            <w:tcW w:w="0" w:type="auto"/>
            <w:tcBorders>
              <w:left w:val="thick" w:sz="12" w:space="0" w:color="C55A11"/>
              <w:bottom w:val="single" w:sz="4" w:space="0" w:color="C55A11"/>
            </w:tcBorders>
            <w:shd w:val="clear" w:color="auto" w:fill="FFF2CC"/>
            <w:tcMar>
              <w:top w:w="30" w:type="dxa"/>
              <w:left w:w="160" w:type="dxa"/>
              <w:bottom w:w="30" w:type="dxa"/>
              <w:right w:w="160" w:type="dxa"/>
            </w:tcMar>
          </w:tcPr>
          <w:p w14:paraId="07C25B87" w14:textId="77777777" w:rsidR="00C33B62" w:rsidRDefault="00000000">
            <w:pPr>
              <w:spacing w:before="30" w:after="30"/>
              <w:ind w:left="160"/>
            </w:pPr>
            <w:r>
              <w:rPr>
                <w:sz w:val="20"/>
                <w:szCs w:val="20"/>
              </w:rPr>
              <w:t>ou les supprimer pour laisser Intune gérer.</w:t>
            </w:r>
          </w:p>
        </w:tc>
      </w:tr>
    </w:tbl>
    <w:p w14:paraId="538CC4FA" w14:textId="77777777" w:rsidR="00C33B62" w:rsidRDefault="00C33B62">
      <w:pPr>
        <w:spacing w:before="160"/>
      </w:pPr>
    </w:p>
    <w:p w14:paraId="5A6D9DE9" w14:textId="77777777" w:rsidR="00C33B62" w:rsidRDefault="00000000">
      <w:pPr>
        <w:pStyle w:val="Titre2"/>
        <w:spacing w:before="320" w:after="80"/>
        <w:rPr>
          <w:b/>
          <w:bCs/>
        </w:rPr>
      </w:pPr>
      <w:r>
        <w:t xml:space="preserve">6.2  Audit des applications </w:t>
      </w:r>
      <w:proofErr w:type="spellStart"/>
      <w:r>
        <w:t>legacy</w:t>
      </w:r>
      <w:proofErr w:type="spellEnd"/>
      <w:r>
        <w:t xml:space="preserve"> : étape obligatoire</w:t>
      </w:r>
    </w:p>
    <w:p w14:paraId="3A4FCD7C" w14:textId="77777777" w:rsidR="00C33B62" w:rsidRDefault="00000000">
      <w:pPr>
        <w:spacing w:before="80" w:after="80"/>
      </w:pPr>
      <w:r>
        <w:t xml:space="preserve">Avant tout déploiement </w:t>
      </w:r>
      <w:proofErr w:type="spellStart"/>
      <w:r>
        <w:t>WHfB</w:t>
      </w:r>
      <w:proofErr w:type="spellEnd"/>
      <w:r>
        <w:t>, identifier les applications susceptibles de régresser. Un déploiement sans audit peut bloquer des utilisateurs sur des outils métier critiques.</w:t>
      </w:r>
    </w:p>
    <w:p w14:paraId="228ADFB9" w14:textId="77777777" w:rsidR="00C33B62" w:rsidRDefault="00C33B62">
      <w:pPr>
        <w:spacing w:before="80"/>
      </w:pPr>
    </w:p>
    <w:tbl>
      <w:tblPr>
        <w:tblW w:w="9360" w:type="dxa"/>
        <w:tblBorders>
          <w:insideH w:val="single" w:sz="4" w:space="0" w:color="auto"/>
          <w:insideV w:val="single" w:sz="4" w:space="0" w:color="auto"/>
        </w:tblBorders>
        <w:tblCellMar>
          <w:top w:w="160" w:type="dxa"/>
          <w:left w:w="10" w:type="dxa"/>
          <w:bottom w:w="160" w:type="dxa"/>
          <w:right w:w="10" w:type="dxa"/>
        </w:tblCellMar>
        <w:tblLook w:val="0000" w:firstRow="0" w:lastRow="0" w:firstColumn="0" w:lastColumn="0" w:noHBand="0" w:noVBand="0"/>
      </w:tblPr>
      <w:tblGrid>
        <w:gridCol w:w="9360"/>
      </w:tblGrid>
      <w:tr w:rsidR="00C33B62" w14:paraId="7F791F05" w14:textId="77777777">
        <w:tc>
          <w:tcPr>
            <w:tcW w:w="0" w:type="auto"/>
            <w:tcBorders>
              <w:top w:val="single" w:sz="4" w:space="0" w:color="C55A11"/>
              <w:left w:val="thick" w:sz="12" w:space="0" w:color="C55A11"/>
            </w:tcBorders>
            <w:shd w:val="clear" w:color="auto" w:fill="FFF2CC"/>
            <w:tcMar>
              <w:top w:w="80" w:type="dxa"/>
              <w:left w:w="160" w:type="dxa"/>
              <w:bottom w:w="80" w:type="dxa"/>
              <w:right w:w="160" w:type="dxa"/>
            </w:tcMar>
          </w:tcPr>
          <w:p w14:paraId="44B56F3C" w14:textId="77777777" w:rsidR="00C33B62" w:rsidRDefault="00000000">
            <w:pPr>
              <w:spacing w:before="80" w:after="80"/>
              <w:ind w:left="160"/>
            </w:pPr>
            <w:r>
              <w:rPr>
                <w:b/>
                <w:bCs/>
                <w:color w:val="C55A11"/>
                <w:sz w:val="21"/>
                <w:szCs w:val="21"/>
              </w:rPr>
              <w:t>Méthode d'audit rapide</w:t>
            </w:r>
          </w:p>
        </w:tc>
      </w:tr>
      <w:tr w:rsidR="00C33B62" w14:paraId="1A6C40E1" w14:textId="77777777">
        <w:tc>
          <w:tcPr>
            <w:tcW w:w="0" w:type="auto"/>
            <w:tcBorders>
              <w:left w:val="thick" w:sz="12" w:space="0" w:color="C55A11"/>
            </w:tcBorders>
            <w:shd w:val="clear" w:color="auto" w:fill="FFF2CC"/>
            <w:tcMar>
              <w:top w:w="30" w:type="dxa"/>
              <w:left w:w="160" w:type="dxa"/>
              <w:bottom w:w="30" w:type="dxa"/>
              <w:right w:w="160" w:type="dxa"/>
            </w:tcMar>
          </w:tcPr>
          <w:p w14:paraId="64A7F4EE" w14:textId="77777777" w:rsidR="00C33B62" w:rsidRDefault="00000000">
            <w:pPr>
              <w:spacing w:before="30" w:after="30"/>
              <w:ind w:left="160"/>
            </w:pPr>
            <w:r>
              <w:rPr>
                <w:sz w:val="20"/>
                <w:szCs w:val="20"/>
              </w:rPr>
              <w:t xml:space="preserve">1. Inventaire des apps qui demandent des </w:t>
            </w:r>
            <w:proofErr w:type="spellStart"/>
            <w:r>
              <w:rPr>
                <w:sz w:val="20"/>
                <w:szCs w:val="20"/>
              </w:rPr>
              <w:t>credentials</w:t>
            </w:r>
            <w:proofErr w:type="spellEnd"/>
            <w:r>
              <w:rPr>
                <w:sz w:val="20"/>
                <w:szCs w:val="20"/>
              </w:rPr>
              <w:t xml:space="preserve"> Windows interactivement</w:t>
            </w:r>
          </w:p>
        </w:tc>
      </w:tr>
      <w:tr w:rsidR="00C33B62" w14:paraId="4B2BB678" w14:textId="77777777">
        <w:tc>
          <w:tcPr>
            <w:tcW w:w="0" w:type="auto"/>
            <w:tcBorders>
              <w:left w:val="thick" w:sz="12" w:space="0" w:color="C55A11"/>
            </w:tcBorders>
            <w:shd w:val="clear" w:color="auto" w:fill="FFF2CC"/>
            <w:tcMar>
              <w:top w:w="30" w:type="dxa"/>
              <w:left w:w="160" w:type="dxa"/>
              <w:bottom w:w="30" w:type="dxa"/>
              <w:right w:w="160" w:type="dxa"/>
            </w:tcMar>
          </w:tcPr>
          <w:p w14:paraId="4601B93A" w14:textId="77777777" w:rsidR="00C33B62" w:rsidRDefault="00000000">
            <w:pPr>
              <w:spacing w:before="30" w:after="30"/>
              <w:ind w:left="160"/>
            </w:pPr>
            <w:r>
              <w:rPr>
                <w:sz w:val="20"/>
                <w:szCs w:val="20"/>
              </w:rPr>
              <w:t xml:space="preserve">2. Identification des flux NTLM : Event ID 4624 </w:t>
            </w:r>
            <w:proofErr w:type="spellStart"/>
            <w:r>
              <w:rPr>
                <w:sz w:val="20"/>
                <w:szCs w:val="20"/>
              </w:rPr>
              <w:t>LogonType</w:t>
            </w:r>
            <w:proofErr w:type="spellEnd"/>
            <w:r>
              <w:rPr>
                <w:sz w:val="20"/>
                <w:szCs w:val="20"/>
              </w:rPr>
              <w:t xml:space="preserve"> 3 + </w:t>
            </w:r>
            <w:proofErr w:type="spellStart"/>
            <w:r>
              <w:rPr>
                <w:sz w:val="20"/>
                <w:szCs w:val="20"/>
              </w:rPr>
              <w:t>AuthPackage</w:t>
            </w:r>
            <w:proofErr w:type="spellEnd"/>
            <w:r>
              <w:rPr>
                <w:sz w:val="20"/>
                <w:szCs w:val="20"/>
              </w:rPr>
              <w:t xml:space="preserve"> NTLM dans les logs DC</w:t>
            </w:r>
          </w:p>
        </w:tc>
      </w:tr>
      <w:tr w:rsidR="00C33B62" w14:paraId="1D0C2198" w14:textId="77777777">
        <w:tc>
          <w:tcPr>
            <w:tcW w:w="0" w:type="auto"/>
            <w:tcBorders>
              <w:left w:val="thick" w:sz="12" w:space="0" w:color="C55A11"/>
            </w:tcBorders>
            <w:shd w:val="clear" w:color="auto" w:fill="FFF2CC"/>
            <w:tcMar>
              <w:top w:w="30" w:type="dxa"/>
              <w:left w:w="160" w:type="dxa"/>
              <w:bottom w:w="30" w:type="dxa"/>
              <w:right w:w="160" w:type="dxa"/>
            </w:tcMar>
          </w:tcPr>
          <w:p w14:paraId="6703EF9C" w14:textId="77777777" w:rsidR="00C33B62" w:rsidRDefault="00000000">
            <w:pPr>
              <w:spacing w:before="30" w:after="30"/>
              <w:ind w:left="160"/>
            </w:pPr>
            <w:r>
              <w:rPr>
                <w:sz w:val="20"/>
                <w:szCs w:val="20"/>
              </w:rPr>
              <w:t xml:space="preserve">3. Liste des partages réseau / NAS accessibles via </w:t>
            </w:r>
            <w:proofErr w:type="spellStart"/>
            <w:r>
              <w:rPr>
                <w:sz w:val="20"/>
                <w:szCs w:val="20"/>
              </w:rPr>
              <w:t>auth</w:t>
            </w:r>
            <w:proofErr w:type="spellEnd"/>
            <w:r>
              <w:rPr>
                <w:sz w:val="20"/>
                <w:szCs w:val="20"/>
              </w:rPr>
              <w:t xml:space="preserve"> Windows</w:t>
            </w:r>
          </w:p>
        </w:tc>
      </w:tr>
      <w:tr w:rsidR="00C33B62" w14:paraId="1FB8BA6E" w14:textId="77777777">
        <w:tc>
          <w:tcPr>
            <w:tcW w:w="0" w:type="auto"/>
            <w:tcBorders>
              <w:left w:val="thick" w:sz="12" w:space="0" w:color="C55A11"/>
            </w:tcBorders>
            <w:shd w:val="clear" w:color="auto" w:fill="FFF2CC"/>
            <w:tcMar>
              <w:top w:w="30" w:type="dxa"/>
              <w:left w:w="160" w:type="dxa"/>
              <w:bottom w:w="30" w:type="dxa"/>
              <w:right w:w="160" w:type="dxa"/>
            </w:tcMar>
          </w:tcPr>
          <w:p w14:paraId="75718999" w14:textId="77777777" w:rsidR="00C33B62" w:rsidRDefault="00000000">
            <w:pPr>
              <w:spacing w:before="30" w:after="30"/>
              <w:ind w:left="160"/>
            </w:pPr>
            <w:r>
              <w:rPr>
                <w:sz w:val="20"/>
                <w:szCs w:val="20"/>
              </w:rPr>
              <w:t xml:space="preserve">4. Inventaire des sessions RDP vers serveurs sans </w:t>
            </w:r>
            <w:proofErr w:type="spellStart"/>
            <w:r>
              <w:rPr>
                <w:sz w:val="20"/>
                <w:szCs w:val="20"/>
              </w:rPr>
              <w:t>Remote</w:t>
            </w:r>
            <w:proofErr w:type="spellEnd"/>
            <w:r>
              <w:rPr>
                <w:sz w:val="20"/>
                <w:szCs w:val="20"/>
              </w:rPr>
              <w:t xml:space="preserve"> </w:t>
            </w:r>
            <w:proofErr w:type="spellStart"/>
            <w:r>
              <w:rPr>
                <w:sz w:val="20"/>
                <w:szCs w:val="20"/>
              </w:rPr>
              <w:t>Credential</w:t>
            </w:r>
            <w:proofErr w:type="spellEnd"/>
            <w:r>
              <w:rPr>
                <w:sz w:val="20"/>
                <w:szCs w:val="20"/>
              </w:rPr>
              <w:t xml:space="preserve"> Guard</w:t>
            </w:r>
          </w:p>
        </w:tc>
      </w:tr>
      <w:tr w:rsidR="00C33B62" w14:paraId="5ADF6268" w14:textId="77777777">
        <w:tc>
          <w:tcPr>
            <w:tcW w:w="0" w:type="auto"/>
            <w:tcBorders>
              <w:left w:val="thick" w:sz="12" w:space="0" w:color="C55A11"/>
              <w:bottom w:val="single" w:sz="4" w:space="0" w:color="C55A11"/>
            </w:tcBorders>
            <w:shd w:val="clear" w:color="auto" w:fill="FFF2CC"/>
            <w:tcMar>
              <w:top w:w="30" w:type="dxa"/>
              <w:left w:w="160" w:type="dxa"/>
              <w:bottom w:w="30" w:type="dxa"/>
              <w:right w:w="160" w:type="dxa"/>
            </w:tcMar>
          </w:tcPr>
          <w:p w14:paraId="0CD4CD94" w14:textId="77777777" w:rsidR="00C33B62" w:rsidRDefault="00000000">
            <w:pPr>
              <w:spacing w:before="30" w:after="30"/>
              <w:ind w:left="160"/>
            </w:pPr>
            <w:r>
              <w:rPr>
                <w:sz w:val="20"/>
                <w:szCs w:val="20"/>
              </w:rPr>
              <w:t>5. Vérification du Gestionnaire d'informations d'identification Windows sur les postes pilotes</w:t>
            </w:r>
          </w:p>
        </w:tc>
      </w:tr>
    </w:tbl>
    <w:p w14:paraId="46CF2019" w14:textId="176376D9" w:rsidR="006C66D7" w:rsidRDefault="006C66D7">
      <w:pPr>
        <w:spacing w:before="160"/>
      </w:pPr>
    </w:p>
    <w:p w14:paraId="5DD31ABA" w14:textId="77777777" w:rsidR="006C66D7" w:rsidRDefault="006C66D7">
      <w:r>
        <w:br w:type="page"/>
      </w:r>
    </w:p>
    <w:p w14:paraId="130F43A4" w14:textId="77777777" w:rsidR="00C33B62" w:rsidRDefault="00000000">
      <w:pPr>
        <w:pStyle w:val="Titre2"/>
        <w:spacing w:before="320" w:after="80"/>
        <w:rPr>
          <w:b/>
          <w:bCs/>
        </w:rPr>
      </w:pPr>
      <w:r>
        <w:lastRenderedPageBreak/>
        <w:t xml:space="preserve">6.3  Applications </w:t>
      </w:r>
      <w:proofErr w:type="spellStart"/>
      <w:r>
        <w:t>legacy</w:t>
      </w:r>
      <w:proofErr w:type="spellEnd"/>
      <w:r>
        <w:t xml:space="preserve"> : risques et mitigation</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500"/>
        <w:gridCol w:w="2800"/>
        <w:gridCol w:w="4060"/>
      </w:tblGrid>
      <w:tr w:rsidR="00C33B62" w14:paraId="37010923" w14:textId="77777777">
        <w:tblPrEx>
          <w:tblCellMar>
            <w:top w:w="0" w:type="dxa"/>
            <w:bottom w:w="0" w:type="dxa"/>
          </w:tblCellMar>
        </w:tblPrEx>
        <w:tc>
          <w:tcPr>
            <w:tcW w:w="2500" w:type="dxa"/>
            <w:shd w:val="clear" w:color="auto" w:fill="1F3864"/>
            <w:tcMar>
              <w:top w:w="80" w:type="dxa"/>
              <w:left w:w="100" w:type="dxa"/>
              <w:bottom w:w="80" w:type="dxa"/>
              <w:right w:w="100" w:type="dxa"/>
            </w:tcMar>
          </w:tcPr>
          <w:p w14:paraId="4BA294EA" w14:textId="77777777" w:rsidR="00C33B62" w:rsidRDefault="00000000">
            <w:pPr>
              <w:spacing w:before="80" w:after="80"/>
              <w:ind w:left="100"/>
            </w:pPr>
            <w:r>
              <w:rPr>
                <w:b/>
                <w:bCs/>
                <w:color w:val="FFFFFF"/>
                <w:sz w:val="20"/>
                <w:szCs w:val="20"/>
              </w:rPr>
              <w:t>Type d'application</w:t>
            </w:r>
          </w:p>
        </w:tc>
        <w:tc>
          <w:tcPr>
            <w:tcW w:w="2800" w:type="dxa"/>
            <w:shd w:val="clear" w:color="auto" w:fill="1F3864"/>
            <w:tcMar>
              <w:top w:w="80" w:type="dxa"/>
              <w:left w:w="100" w:type="dxa"/>
              <w:bottom w:w="80" w:type="dxa"/>
              <w:right w:w="100" w:type="dxa"/>
            </w:tcMar>
          </w:tcPr>
          <w:p w14:paraId="3737A089" w14:textId="77777777" w:rsidR="00C33B62" w:rsidRDefault="00000000">
            <w:pPr>
              <w:spacing w:before="80" w:after="80"/>
              <w:ind w:left="100"/>
            </w:pPr>
            <w:r>
              <w:rPr>
                <w:b/>
                <w:bCs/>
                <w:color w:val="FFFFFF"/>
                <w:sz w:val="20"/>
                <w:szCs w:val="20"/>
              </w:rPr>
              <w:t xml:space="preserve">Risque après </w:t>
            </w:r>
            <w:proofErr w:type="spellStart"/>
            <w:r>
              <w:rPr>
                <w:b/>
                <w:bCs/>
                <w:color w:val="FFFFFF"/>
                <w:sz w:val="20"/>
                <w:szCs w:val="20"/>
              </w:rPr>
              <w:t>WHfB</w:t>
            </w:r>
            <w:proofErr w:type="spellEnd"/>
          </w:p>
        </w:tc>
        <w:tc>
          <w:tcPr>
            <w:tcW w:w="4060" w:type="dxa"/>
            <w:shd w:val="clear" w:color="auto" w:fill="1F3864"/>
            <w:tcMar>
              <w:top w:w="80" w:type="dxa"/>
              <w:left w:w="100" w:type="dxa"/>
              <w:bottom w:w="80" w:type="dxa"/>
              <w:right w:w="100" w:type="dxa"/>
            </w:tcMar>
          </w:tcPr>
          <w:p w14:paraId="6C168534" w14:textId="77777777" w:rsidR="00C33B62" w:rsidRDefault="00000000">
            <w:pPr>
              <w:spacing w:before="80" w:after="80"/>
              <w:ind w:left="100"/>
            </w:pPr>
            <w:r>
              <w:rPr>
                <w:b/>
                <w:bCs/>
                <w:color w:val="FFFFFF"/>
                <w:sz w:val="20"/>
                <w:szCs w:val="20"/>
              </w:rPr>
              <w:t>Mitigation</w:t>
            </w:r>
          </w:p>
        </w:tc>
      </w:tr>
      <w:tr w:rsidR="00C33B62" w14:paraId="432DAE57" w14:textId="77777777">
        <w:tblPrEx>
          <w:tblCellMar>
            <w:top w:w="0" w:type="dxa"/>
            <w:bottom w:w="0" w:type="dxa"/>
          </w:tblCellMar>
        </w:tblPrEx>
        <w:tc>
          <w:tcPr>
            <w:tcW w:w="2500" w:type="dxa"/>
            <w:shd w:val="clear" w:color="auto" w:fill="FFFFFF"/>
            <w:tcMar>
              <w:top w:w="60" w:type="dxa"/>
              <w:left w:w="100" w:type="dxa"/>
              <w:bottom w:w="60" w:type="dxa"/>
              <w:right w:w="100" w:type="dxa"/>
            </w:tcMar>
          </w:tcPr>
          <w:p w14:paraId="3DC85743" w14:textId="77777777" w:rsidR="00C33B62" w:rsidRDefault="00000000">
            <w:pPr>
              <w:spacing w:before="60" w:after="60"/>
              <w:ind w:left="100"/>
            </w:pPr>
            <w:r>
              <w:rPr>
                <w:sz w:val="20"/>
                <w:szCs w:val="20"/>
              </w:rPr>
              <w:t>Apps demandant mot de passe Windows interactif</w:t>
            </w:r>
          </w:p>
        </w:tc>
        <w:tc>
          <w:tcPr>
            <w:tcW w:w="2800" w:type="dxa"/>
            <w:shd w:val="clear" w:color="auto" w:fill="FFFFFF"/>
            <w:tcMar>
              <w:top w:w="60" w:type="dxa"/>
              <w:left w:w="100" w:type="dxa"/>
              <w:bottom w:w="60" w:type="dxa"/>
              <w:right w:w="100" w:type="dxa"/>
            </w:tcMar>
          </w:tcPr>
          <w:p w14:paraId="49C86D1F" w14:textId="77777777" w:rsidR="00C33B62" w:rsidRDefault="00000000">
            <w:pPr>
              <w:spacing w:before="60" w:after="60"/>
              <w:ind w:left="100"/>
            </w:pPr>
            <w:r>
              <w:rPr>
                <w:sz w:val="20"/>
                <w:szCs w:val="20"/>
              </w:rPr>
              <w:t>Blocage : l'utilisateur ne connaît plus son mot de passe</w:t>
            </w:r>
          </w:p>
        </w:tc>
        <w:tc>
          <w:tcPr>
            <w:tcW w:w="4060" w:type="dxa"/>
            <w:shd w:val="clear" w:color="auto" w:fill="FFFFFF"/>
            <w:tcMar>
              <w:top w:w="60" w:type="dxa"/>
              <w:left w:w="100" w:type="dxa"/>
              <w:bottom w:w="60" w:type="dxa"/>
              <w:right w:w="100" w:type="dxa"/>
            </w:tcMar>
          </w:tcPr>
          <w:p w14:paraId="290F188D" w14:textId="77777777" w:rsidR="00C33B62" w:rsidRDefault="00000000">
            <w:pPr>
              <w:spacing w:before="60" w:after="60"/>
              <w:ind w:left="100"/>
            </w:pPr>
            <w:r>
              <w:rPr>
                <w:sz w:val="20"/>
                <w:szCs w:val="20"/>
              </w:rPr>
              <w:t xml:space="preserve">Migrer vers </w:t>
            </w:r>
            <w:proofErr w:type="spellStart"/>
            <w:r>
              <w:rPr>
                <w:sz w:val="20"/>
                <w:szCs w:val="20"/>
              </w:rPr>
              <w:t>auth</w:t>
            </w:r>
            <w:proofErr w:type="spellEnd"/>
            <w:r>
              <w:rPr>
                <w:sz w:val="20"/>
                <w:szCs w:val="20"/>
              </w:rPr>
              <w:t xml:space="preserve"> moderne ou maintenir un mot de passe de secours documenté</w:t>
            </w:r>
          </w:p>
        </w:tc>
      </w:tr>
      <w:tr w:rsidR="00C33B62" w14:paraId="2419EE84" w14:textId="77777777">
        <w:tblPrEx>
          <w:tblCellMar>
            <w:top w:w="0" w:type="dxa"/>
            <w:bottom w:w="0" w:type="dxa"/>
          </w:tblCellMar>
        </w:tblPrEx>
        <w:tc>
          <w:tcPr>
            <w:tcW w:w="2500" w:type="dxa"/>
            <w:shd w:val="clear" w:color="auto" w:fill="EEF4FB"/>
            <w:tcMar>
              <w:top w:w="60" w:type="dxa"/>
              <w:left w:w="100" w:type="dxa"/>
              <w:bottom w:w="60" w:type="dxa"/>
              <w:right w:w="100" w:type="dxa"/>
            </w:tcMar>
          </w:tcPr>
          <w:p w14:paraId="4A8626A2" w14:textId="77777777" w:rsidR="00C33B62" w:rsidRDefault="00000000">
            <w:pPr>
              <w:spacing w:before="60" w:after="60"/>
              <w:ind w:left="100"/>
            </w:pPr>
            <w:r>
              <w:rPr>
                <w:sz w:val="20"/>
                <w:szCs w:val="20"/>
              </w:rPr>
              <w:t>Applications forçant NTLM</w:t>
            </w:r>
          </w:p>
        </w:tc>
        <w:tc>
          <w:tcPr>
            <w:tcW w:w="2800" w:type="dxa"/>
            <w:shd w:val="clear" w:color="auto" w:fill="EEF4FB"/>
            <w:tcMar>
              <w:top w:w="60" w:type="dxa"/>
              <w:left w:w="100" w:type="dxa"/>
              <w:bottom w:w="60" w:type="dxa"/>
              <w:right w:w="100" w:type="dxa"/>
            </w:tcMar>
          </w:tcPr>
          <w:p w14:paraId="1784E554" w14:textId="77777777" w:rsidR="00C33B62" w:rsidRDefault="00000000">
            <w:pPr>
              <w:spacing w:before="60" w:after="60"/>
              <w:ind w:left="100"/>
            </w:pPr>
            <w:r>
              <w:rPr>
                <w:sz w:val="20"/>
                <w:szCs w:val="20"/>
              </w:rPr>
              <w:t xml:space="preserve">Échec d'authentification ou demande de </w:t>
            </w:r>
            <w:proofErr w:type="spellStart"/>
            <w:r>
              <w:rPr>
                <w:sz w:val="20"/>
                <w:szCs w:val="20"/>
              </w:rPr>
              <w:t>credentials</w:t>
            </w:r>
            <w:proofErr w:type="spellEnd"/>
          </w:p>
        </w:tc>
        <w:tc>
          <w:tcPr>
            <w:tcW w:w="4060" w:type="dxa"/>
            <w:shd w:val="clear" w:color="auto" w:fill="EEF4FB"/>
            <w:tcMar>
              <w:top w:w="60" w:type="dxa"/>
              <w:left w:w="100" w:type="dxa"/>
              <w:bottom w:w="60" w:type="dxa"/>
              <w:right w:w="100" w:type="dxa"/>
            </w:tcMar>
          </w:tcPr>
          <w:p w14:paraId="605E7E23" w14:textId="77777777" w:rsidR="00C33B62" w:rsidRDefault="00000000">
            <w:pPr>
              <w:spacing w:before="60" w:after="60"/>
              <w:ind w:left="100"/>
            </w:pPr>
            <w:r>
              <w:rPr>
                <w:sz w:val="20"/>
                <w:szCs w:val="20"/>
              </w:rPr>
              <w:t>Configurer SPN et Kerberos sur le serveur cible</w:t>
            </w:r>
          </w:p>
        </w:tc>
      </w:tr>
      <w:tr w:rsidR="00C33B62" w14:paraId="6E915439" w14:textId="77777777">
        <w:tblPrEx>
          <w:tblCellMar>
            <w:top w:w="0" w:type="dxa"/>
            <w:bottom w:w="0" w:type="dxa"/>
          </w:tblCellMar>
        </w:tblPrEx>
        <w:tc>
          <w:tcPr>
            <w:tcW w:w="2500" w:type="dxa"/>
            <w:shd w:val="clear" w:color="auto" w:fill="FFFFFF"/>
            <w:tcMar>
              <w:top w:w="60" w:type="dxa"/>
              <w:left w:w="100" w:type="dxa"/>
              <w:bottom w:w="60" w:type="dxa"/>
              <w:right w:w="100" w:type="dxa"/>
            </w:tcMar>
          </w:tcPr>
          <w:p w14:paraId="11E003B7" w14:textId="77777777" w:rsidR="00C33B62" w:rsidRDefault="00000000">
            <w:pPr>
              <w:spacing w:before="60" w:after="60"/>
              <w:ind w:left="100"/>
            </w:pPr>
            <w:r>
              <w:rPr>
                <w:sz w:val="20"/>
                <w:szCs w:val="20"/>
              </w:rPr>
              <w:t>WIA mal configurée (SPN manquant)</w:t>
            </w:r>
          </w:p>
        </w:tc>
        <w:tc>
          <w:tcPr>
            <w:tcW w:w="2800" w:type="dxa"/>
            <w:shd w:val="clear" w:color="auto" w:fill="FFFFFF"/>
            <w:tcMar>
              <w:top w:w="60" w:type="dxa"/>
              <w:left w:w="100" w:type="dxa"/>
              <w:bottom w:w="60" w:type="dxa"/>
              <w:right w:w="100" w:type="dxa"/>
            </w:tcMar>
          </w:tcPr>
          <w:p w14:paraId="59FB3B13" w14:textId="77777777" w:rsidR="00C33B62" w:rsidRDefault="00000000">
            <w:pPr>
              <w:spacing w:before="60" w:after="60"/>
              <w:ind w:left="100"/>
            </w:pPr>
            <w:r>
              <w:rPr>
                <w:sz w:val="20"/>
                <w:szCs w:val="20"/>
              </w:rPr>
              <w:t>Chute en NTLM, échec</w:t>
            </w:r>
          </w:p>
        </w:tc>
        <w:tc>
          <w:tcPr>
            <w:tcW w:w="4060" w:type="dxa"/>
            <w:shd w:val="clear" w:color="auto" w:fill="FFFFFF"/>
            <w:tcMar>
              <w:top w:w="60" w:type="dxa"/>
              <w:left w:w="100" w:type="dxa"/>
              <w:bottom w:w="60" w:type="dxa"/>
              <w:right w:w="100" w:type="dxa"/>
            </w:tcMar>
          </w:tcPr>
          <w:p w14:paraId="16163F91" w14:textId="77777777" w:rsidR="00C33B62" w:rsidRDefault="00000000">
            <w:pPr>
              <w:spacing w:before="60" w:after="60"/>
              <w:ind w:left="100"/>
            </w:pPr>
            <w:r>
              <w:rPr>
                <w:sz w:val="20"/>
                <w:szCs w:val="20"/>
              </w:rPr>
              <w:t>Créer les SPN manquants, vérifier l'ordre de négociation</w:t>
            </w:r>
          </w:p>
        </w:tc>
      </w:tr>
      <w:tr w:rsidR="00C33B62" w14:paraId="3B07288F" w14:textId="77777777">
        <w:tblPrEx>
          <w:tblCellMar>
            <w:top w:w="0" w:type="dxa"/>
            <w:bottom w:w="0" w:type="dxa"/>
          </w:tblCellMar>
        </w:tblPrEx>
        <w:tc>
          <w:tcPr>
            <w:tcW w:w="2500" w:type="dxa"/>
            <w:shd w:val="clear" w:color="auto" w:fill="EEF4FB"/>
            <w:tcMar>
              <w:top w:w="60" w:type="dxa"/>
              <w:left w:w="100" w:type="dxa"/>
              <w:bottom w:w="60" w:type="dxa"/>
              <w:right w:w="100" w:type="dxa"/>
            </w:tcMar>
          </w:tcPr>
          <w:p w14:paraId="5858F189" w14:textId="77777777" w:rsidR="00C33B62" w:rsidRDefault="00000000">
            <w:pPr>
              <w:spacing w:before="60" w:after="60"/>
              <w:ind w:left="100"/>
            </w:pPr>
            <w:r>
              <w:rPr>
                <w:sz w:val="20"/>
                <w:szCs w:val="20"/>
              </w:rPr>
              <w:t xml:space="preserve">RDP vers serveurs </w:t>
            </w:r>
            <w:proofErr w:type="spellStart"/>
            <w:r>
              <w:rPr>
                <w:sz w:val="20"/>
                <w:szCs w:val="20"/>
              </w:rPr>
              <w:t>legacy</w:t>
            </w:r>
            <w:proofErr w:type="spellEnd"/>
          </w:p>
        </w:tc>
        <w:tc>
          <w:tcPr>
            <w:tcW w:w="2800" w:type="dxa"/>
            <w:shd w:val="clear" w:color="auto" w:fill="EEF4FB"/>
            <w:tcMar>
              <w:top w:w="60" w:type="dxa"/>
              <w:left w:w="100" w:type="dxa"/>
              <w:bottom w:w="60" w:type="dxa"/>
              <w:right w:w="100" w:type="dxa"/>
            </w:tcMar>
          </w:tcPr>
          <w:p w14:paraId="67370516" w14:textId="77777777" w:rsidR="00C33B62" w:rsidRDefault="00000000">
            <w:pPr>
              <w:spacing w:before="60" w:after="60"/>
              <w:ind w:left="100"/>
            </w:pPr>
            <w:r>
              <w:rPr>
                <w:sz w:val="20"/>
                <w:szCs w:val="20"/>
              </w:rPr>
              <w:t>Demande de mot de passe</w:t>
            </w:r>
          </w:p>
        </w:tc>
        <w:tc>
          <w:tcPr>
            <w:tcW w:w="4060" w:type="dxa"/>
            <w:shd w:val="clear" w:color="auto" w:fill="EEF4FB"/>
            <w:tcMar>
              <w:top w:w="60" w:type="dxa"/>
              <w:left w:w="100" w:type="dxa"/>
              <w:bottom w:w="60" w:type="dxa"/>
              <w:right w:w="100" w:type="dxa"/>
            </w:tcMar>
          </w:tcPr>
          <w:p w14:paraId="44CB018C" w14:textId="77777777" w:rsidR="00C33B62" w:rsidRDefault="00000000">
            <w:pPr>
              <w:spacing w:before="60" w:after="60"/>
              <w:ind w:left="100"/>
            </w:pPr>
            <w:r>
              <w:rPr>
                <w:sz w:val="20"/>
                <w:szCs w:val="20"/>
              </w:rPr>
              <w:t xml:space="preserve">Activer </w:t>
            </w:r>
            <w:proofErr w:type="spellStart"/>
            <w:r>
              <w:rPr>
                <w:sz w:val="20"/>
                <w:szCs w:val="20"/>
              </w:rPr>
              <w:t>Remote</w:t>
            </w:r>
            <w:proofErr w:type="spellEnd"/>
            <w:r>
              <w:rPr>
                <w:sz w:val="20"/>
                <w:szCs w:val="20"/>
              </w:rPr>
              <w:t xml:space="preserve"> </w:t>
            </w:r>
            <w:proofErr w:type="spellStart"/>
            <w:r>
              <w:rPr>
                <w:sz w:val="20"/>
                <w:szCs w:val="20"/>
              </w:rPr>
              <w:t>Credential</w:t>
            </w:r>
            <w:proofErr w:type="spellEnd"/>
            <w:r>
              <w:rPr>
                <w:sz w:val="20"/>
                <w:szCs w:val="20"/>
              </w:rPr>
              <w:t xml:space="preserve"> Guard ou </w:t>
            </w:r>
            <w:proofErr w:type="spellStart"/>
            <w:r>
              <w:rPr>
                <w:sz w:val="20"/>
                <w:szCs w:val="20"/>
              </w:rPr>
              <w:t>Restricted</w:t>
            </w:r>
            <w:proofErr w:type="spellEnd"/>
            <w:r>
              <w:rPr>
                <w:sz w:val="20"/>
                <w:szCs w:val="20"/>
              </w:rPr>
              <w:t xml:space="preserve"> Admin mode sur le serveur cible</w:t>
            </w:r>
          </w:p>
        </w:tc>
      </w:tr>
      <w:tr w:rsidR="00C33B62" w14:paraId="656C43D1" w14:textId="77777777">
        <w:tblPrEx>
          <w:tblCellMar>
            <w:top w:w="0" w:type="dxa"/>
            <w:bottom w:w="0" w:type="dxa"/>
          </w:tblCellMar>
        </w:tblPrEx>
        <w:tc>
          <w:tcPr>
            <w:tcW w:w="2500" w:type="dxa"/>
            <w:shd w:val="clear" w:color="auto" w:fill="FFFFFF"/>
            <w:tcMar>
              <w:top w:w="60" w:type="dxa"/>
              <w:left w:w="100" w:type="dxa"/>
              <w:bottom w:w="60" w:type="dxa"/>
              <w:right w:w="100" w:type="dxa"/>
            </w:tcMar>
          </w:tcPr>
          <w:p w14:paraId="1CABC17B" w14:textId="77777777" w:rsidR="00C33B62" w:rsidRDefault="00000000">
            <w:pPr>
              <w:spacing w:before="60" w:after="60"/>
              <w:ind w:left="100"/>
            </w:pPr>
            <w:r>
              <w:rPr>
                <w:sz w:val="20"/>
                <w:szCs w:val="20"/>
              </w:rPr>
              <w:t xml:space="preserve">Apps M365 utilisant protocoles hérités (IMAP, POP3, SMTP AUTH, Exchange ActiveSync </w:t>
            </w:r>
            <w:proofErr w:type="spellStart"/>
            <w:r>
              <w:rPr>
                <w:sz w:val="20"/>
                <w:szCs w:val="20"/>
              </w:rPr>
              <w:t>legacy</w:t>
            </w:r>
            <w:proofErr w:type="spellEnd"/>
            <w:r>
              <w:rPr>
                <w:sz w:val="20"/>
                <w:szCs w:val="20"/>
              </w:rPr>
              <w:t>)</w:t>
            </w:r>
          </w:p>
        </w:tc>
        <w:tc>
          <w:tcPr>
            <w:tcW w:w="2800" w:type="dxa"/>
            <w:shd w:val="clear" w:color="auto" w:fill="FFFFFF"/>
            <w:tcMar>
              <w:top w:w="60" w:type="dxa"/>
              <w:left w:w="100" w:type="dxa"/>
              <w:bottom w:w="60" w:type="dxa"/>
              <w:right w:w="100" w:type="dxa"/>
            </w:tcMar>
          </w:tcPr>
          <w:p w14:paraId="042A42C3" w14:textId="77777777" w:rsidR="00C33B62" w:rsidRDefault="00000000">
            <w:pPr>
              <w:spacing w:before="60" w:after="60"/>
              <w:ind w:left="100"/>
            </w:pPr>
            <w:r>
              <w:rPr>
                <w:sz w:val="20"/>
                <w:szCs w:val="20"/>
              </w:rPr>
              <w:t>Blocage si les protocoles hérités ne sont pas déjà bloqués sur le tenant</w:t>
            </w:r>
          </w:p>
        </w:tc>
        <w:tc>
          <w:tcPr>
            <w:tcW w:w="4060" w:type="dxa"/>
            <w:shd w:val="clear" w:color="auto" w:fill="FFFFFF"/>
            <w:tcMar>
              <w:top w:w="60" w:type="dxa"/>
              <w:left w:w="100" w:type="dxa"/>
              <w:bottom w:w="60" w:type="dxa"/>
              <w:right w:w="100" w:type="dxa"/>
            </w:tcMar>
          </w:tcPr>
          <w:p w14:paraId="644FD35B" w14:textId="77777777" w:rsidR="00C33B62" w:rsidRDefault="00000000">
            <w:pPr>
              <w:spacing w:before="60" w:after="60"/>
              <w:ind w:left="100"/>
            </w:pPr>
            <w:r>
              <w:rPr>
                <w:sz w:val="20"/>
                <w:szCs w:val="20"/>
              </w:rPr>
              <w:t xml:space="preserve">Déployer une politique </w:t>
            </w:r>
            <w:proofErr w:type="spellStart"/>
            <w:r>
              <w:rPr>
                <w:sz w:val="20"/>
                <w:szCs w:val="20"/>
              </w:rPr>
              <w:t>Conditional</w:t>
            </w:r>
            <w:proofErr w:type="spellEnd"/>
            <w:r>
              <w:rPr>
                <w:sz w:val="20"/>
                <w:szCs w:val="20"/>
              </w:rPr>
              <w:t xml:space="preserve"> Access bloquant les protocoles hérités pour tous les utilisateurs, indépendamment de </w:t>
            </w:r>
            <w:proofErr w:type="spellStart"/>
            <w:r>
              <w:rPr>
                <w:sz w:val="20"/>
                <w:szCs w:val="20"/>
              </w:rPr>
              <w:t>WHfB</w:t>
            </w:r>
            <w:proofErr w:type="spellEnd"/>
            <w:r>
              <w:rPr>
                <w:sz w:val="20"/>
                <w:szCs w:val="20"/>
              </w:rPr>
              <w:t xml:space="preserve"> (voir guide MVC Entra ID P1)</w:t>
            </w:r>
          </w:p>
        </w:tc>
      </w:tr>
      <w:tr w:rsidR="00C33B62" w14:paraId="77758AA9" w14:textId="77777777">
        <w:tblPrEx>
          <w:tblCellMar>
            <w:top w:w="0" w:type="dxa"/>
            <w:bottom w:w="0" w:type="dxa"/>
          </w:tblCellMar>
        </w:tblPrEx>
        <w:tc>
          <w:tcPr>
            <w:tcW w:w="2500" w:type="dxa"/>
            <w:shd w:val="clear" w:color="auto" w:fill="EEF4FB"/>
            <w:tcMar>
              <w:top w:w="60" w:type="dxa"/>
              <w:left w:w="100" w:type="dxa"/>
              <w:bottom w:w="60" w:type="dxa"/>
              <w:right w:w="100" w:type="dxa"/>
            </w:tcMar>
          </w:tcPr>
          <w:p w14:paraId="05728923" w14:textId="77777777" w:rsidR="00C33B62" w:rsidRDefault="00000000">
            <w:pPr>
              <w:spacing w:before="60" w:after="60"/>
              <w:ind w:left="100"/>
            </w:pPr>
            <w:proofErr w:type="spellStart"/>
            <w:r>
              <w:rPr>
                <w:sz w:val="20"/>
                <w:szCs w:val="20"/>
              </w:rPr>
              <w:t>Credentials</w:t>
            </w:r>
            <w:proofErr w:type="spellEnd"/>
            <w:r>
              <w:rPr>
                <w:sz w:val="20"/>
                <w:szCs w:val="20"/>
              </w:rPr>
              <w:t xml:space="preserve"> Manager Windows</w:t>
            </w:r>
          </w:p>
        </w:tc>
        <w:tc>
          <w:tcPr>
            <w:tcW w:w="2800" w:type="dxa"/>
            <w:shd w:val="clear" w:color="auto" w:fill="EEF4FB"/>
            <w:tcMar>
              <w:top w:w="60" w:type="dxa"/>
              <w:left w:w="100" w:type="dxa"/>
              <w:bottom w:w="60" w:type="dxa"/>
              <w:right w:w="100" w:type="dxa"/>
            </w:tcMar>
          </w:tcPr>
          <w:p w14:paraId="1603BFE3" w14:textId="77777777" w:rsidR="00C33B62" w:rsidRDefault="00000000">
            <w:pPr>
              <w:spacing w:before="60" w:after="60"/>
              <w:ind w:left="100"/>
            </w:pPr>
            <w:r>
              <w:rPr>
                <w:sz w:val="20"/>
                <w:szCs w:val="20"/>
              </w:rPr>
              <w:t>Renouvellement impossible si mot de passe oublié</w:t>
            </w:r>
          </w:p>
        </w:tc>
        <w:tc>
          <w:tcPr>
            <w:tcW w:w="4060" w:type="dxa"/>
            <w:shd w:val="clear" w:color="auto" w:fill="EEF4FB"/>
            <w:tcMar>
              <w:top w:w="60" w:type="dxa"/>
              <w:left w:w="100" w:type="dxa"/>
              <w:bottom w:w="60" w:type="dxa"/>
              <w:right w:w="100" w:type="dxa"/>
            </w:tcMar>
          </w:tcPr>
          <w:p w14:paraId="28E51579" w14:textId="77777777" w:rsidR="00C33B62" w:rsidRDefault="00000000">
            <w:pPr>
              <w:spacing w:before="60" w:after="60"/>
              <w:ind w:left="100"/>
            </w:pPr>
            <w:r>
              <w:rPr>
                <w:sz w:val="20"/>
                <w:szCs w:val="20"/>
              </w:rPr>
              <w:t>Documenter la procédure de reset avec assistance IT</w:t>
            </w:r>
          </w:p>
        </w:tc>
      </w:tr>
    </w:tbl>
    <w:p w14:paraId="73556F13" w14:textId="77777777" w:rsidR="00C33B62" w:rsidRDefault="00C33B62">
      <w:pPr>
        <w:spacing w:before="160"/>
      </w:pPr>
    </w:p>
    <w:p w14:paraId="2F932B82" w14:textId="77777777" w:rsidR="00C33B62" w:rsidRDefault="00000000">
      <w:pPr>
        <w:pStyle w:val="Titre2"/>
        <w:spacing w:before="320" w:after="80"/>
        <w:rPr>
          <w:b/>
          <w:bCs/>
        </w:rPr>
      </w:pPr>
      <w:r>
        <w:t xml:space="preserve">6.4  </w:t>
      </w:r>
      <w:proofErr w:type="spellStart"/>
      <w:r>
        <w:t>KDClocal</w:t>
      </w:r>
      <w:proofErr w:type="spellEnd"/>
      <w:r>
        <w:t xml:space="preserve"> : atténuation partielle en cours de déploiement</w:t>
      </w:r>
    </w:p>
    <w:p w14:paraId="3BF8DA97" w14:textId="77777777" w:rsidR="00C33B62" w:rsidRDefault="00000000">
      <w:pPr>
        <w:spacing w:before="80" w:after="80"/>
      </w:pPr>
      <w:r>
        <w:t xml:space="preserve">Microsoft déploie progressivement </w:t>
      </w:r>
      <w:proofErr w:type="spellStart"/>
      <w:r>
        <w:t>KDClocal</w:t>
      </w:r>
      <w:proofErr w:type="spellEnd"/>
      <w:r>
        <w:t xml:space="preserve">, un mini-KDC Kerberos embarqué dans Windows qui émet des tickets localement sans nécessiter de contact avec un DC. Statut : </w:t>
      </w:r>
      <w:proofErr w:type="spellStart"/>
      <w:r>
        <w:t>preview</w:t>
      </w:r>
      <w:proofErr w:type="spellEnd"/>
      <w:r>
        <w:t xml:space="preserve"> / roadmap selon les tenants (août 2026).</w:t>
      </w:r>
    </w:p>
    <w:p w14:paraId="54E6ADD1" w14:textId="77777777" w:rsidR="00C33B62" w:rsidRDefault="00000000">
      <w:pPr>
        <w:spacing w:before="80" w:after="80"/>
      </w:pPr>
      <w:r>
        <w:t xml:space="preserve">Ce que </w:t>
      </w:r>
      <w:proofErr w:type="spellStart"/>
      <w:r>
        <w:t>KDClocal</w:t>
      </w:r>
      <w:proofErr w:type="spellEnd"/>
      <w:r>
        <w:t xml:space="preserve"> résout partiellement : sessions RDP vers serveurs compatibles Kerberos, scénarios de line-of-</w:t>
      </w:r>
      <w:proofErr w:type="spellStart"/>
      <w:r>
        <w:t>sight</w:t>
      </w:r>
      <w:proofErr w:type="spellEnd"/>
      <w:r>
        <w:t xml:space="preserve"> DC intermittente (télétravail, VPN instable), certains cas WIA avec SPN correct mais DC injoignable.</w:t>
      </w:r>
    </w:p>
    <w:p w14:paraId="30A71866" w14:textId="77777777" w:rsidR="00C33B62" w:rsidRDefault="00000000">
      <w:pPr>
        <w:spacing w:before="80" w:after="80"/>
      </w:pPr>
      <w:r>
        <w:t xml:space="preserve">Ce que </w:t>
      </w:r>
      <w:proofErr w:type="spellStart"/>
      <w:r>
        <w:t>KDClocal</w:t>
      </w:r>
      <w:proofErr w:type="spellEnd"/>
      <w:r>
        <w:t xml:space="preserve"> ne résout pas : applications forçant NTLM au niveau protocole, apps demandant un mot de passe interactif, délégation Kerberos cassée côté serveur.</w:t>
      </w:r>
    </w:p>
    <w:p w14:paraId="155FC2FF" w14:textId="77777777" w:rsidR="00C33B62" w:rsidRDefault="00C33B62">
      <w:pPr>
        <w:spacing w:before="80"/>
      </w:pPr>
    </w:p>
    <w:p w14:paraId="15C85E1F" w14:textId="77777777" w:rsidR="00C33B62" w:rsidRDefault="00000000">
      <w:pPr>
        <w:spacing w:before="40" w:after="40"/>
        <w:ind w:left="360"/>
      </w:pPr>
      <w:r>
        <w:rPr>
          <w:i/>
          <w:iCs/>
          <w:color w:val="444444"/>
          <w:sz w:val="20"/>
          <w:szCs w:val="20"/>
        </w:rPr>
        <w:t xml:space="preserve">Mentionner </w:t>
      </w:r>
      <w:proofErr w:type="spellStart"/>
      <w:r>
        <w:rPr>
          <w:i/>
          <w:iCs/>
          <w:color w:val="444444"/>
          <w:sz w:val="20"/>
          <w:szCs w:val="20"/>
        </w:rPr>
        <w:t>KDClocal</w:t>
      </w:r>
      <w:proofErr w:type="spellEnd"/>
      <w:r>
        <w:rPr>
          <w:i/>
          <w:iCs/>
          <w:color w:val="444444"/>
          <w:sz w:val="20"/>
          <w:szCs w:val="20"/>
        </w:rPr>
        <w:t xml:space="preserve"> comme atténuation partielle à surveiller. Ne pas en faire un pilier de la solution avant GA confirmée.</w:t>
      </w:r>
    </w:p>
    <w:p w14:paraId="42CF888E" w14:textId="77777777" w:rsidR="00C33B62" w:rsidRDefault="00C33B62">
      <w:pPr>
        <w:spacing w:before="200"/>
      </w:pPr>
    </w:p>
    <w:p w14:paraId="2EB67964" w14:textId="77777777" w:rsidR="00C33B62" w:rsidRDefault="00000000">
      <w:pPr>
        <w:pStyle w:val="Titre1"/>
        <w:spacing w:before="400" w:after="120"/>
        <w:rPr>
          <w:b/>
          <w:bCs/>
          <w:color w:val="1F3864"/>
        </w:rPr>
      </w:pPr>
      <w:r>
        <w:t xml:space="preserve">7.  Déploiement : Cloud Kerberos Trust et </w:t>
      </w:r>
      <w:proofErr w:type="spellStart"/>
      <w:r>
        <w:t>AzureADKerberos</w:t>
      </w:r>
      <w:proofErr w:type="spellEnd"/>
    </w:p>
    <w:p w14:paraId="295BC7F2" w14:textId="77777777" w:rsidR="00C33B62" w:rsidRDefault="00000000">
      <w:pPr>
        <w:pStyle w:val="Titre2"/>
        <w:spacing w:before="320" w:after="80"/>
        <w:rPr>
          <w:b/>
          <w:bCs/>
        </w:rPr>
      </w:pPr>
      <w:r>
        <w:t xml:space="preserve">7.1  Création de l'objet </w:t>
      </w:r>
      <w:proofErr w:type="spellStart"/>
      <w:r>
        <w:t>AzureADKerberos</w:t>
      </w:r>
      <w:proofErr w:type="spellEnd"/>
    </w:p>
    <w:tbl>
      <w:tblPr>
        <w:tblW w:w="9360" w:type="dxa"/>
        <w:tblBorders>
          <w:insideH w:val="single" w:sz="4" w:space="0" w:color="auto"/>
          <w:insideV w:val="single" w:sz="4" w:space="0" w:color="auto"/>
        </w:tblBorders>
        <w:tblCellMar>
          <w:top w:w="160" w:type="dxa"/>
          <w:left w:w="10" w:type="dxa"/>
          <w:bottom w:w="160" w:type="dxa"/>
          <w:right w:w="10" w:type="dxa"/>
        </w:tblCellMar>
        <w:tblLook w:val="0000" w:firstRow="0" w:lastRow="0" w:firstColumn="0" w:lastColumn="0" w:noHBand="0" w:noVBand="0"/>
      </w:tblPr>
      <w:tblGrid>
        <w:gridCol w:w="9360"/>
      </w:tblGrid>
      <w:tr w:rsidR="00C33B62" w14:paraId="7A270755" w14:textId="77777777">
        <w:tc>
          <w:tcPr>
            <w:tcW w:w="0" w:type="auto"/>
            <w:tcBorders>
              <w:top w:val="single" w:sz="4" w:space="0" w:color="1F3864"/>
              <w:left w:val="thick" w:sz="12" w:space="0" w:color="1F3864"/>
            </w:tcBorders>
            <w:shd w:val="clear" w:color="auto" w:fill="D6E4F0"/>
            <w:tcMar>
              <w:top w:w="80" w:type="dxa"/>
              <w:left w:w="160" w:type="dxa"/>
              <w:bottom w:w="80" w:type="dxa"/>
              <w:right w:w="160" w:type="dxa"/>
            </w:tcMar>
          </w:tcPr>
          <w:p w14:paraId="411267DB" w14:textId="77777777" w:rsidR="00C33B62" w:rsidRDefault="00000000">
            <w:pPr>
              <w:spacing w:before="80" w:after="80"/>
              <w:ind w:left="160"/>
            </w:pPr>
            <w:r>
              <w:rPr>
                <w:b/>
                <w:bCs/>
                <w:color w:val="1F3864"/>
                <w:sz w:val="21"/>
                <w:szCs w:val="21"/>
              </w:rPr>
              <w:t>Ce que fait cet objet</w:t>
            </w:r>
          </w:p>
        </w:tc>
      </w:tr>
      <w:tr w:rsidR="00C33B62" w14:paraId="38DF4D03" w14:textId="77777777">
        <w:tc>
          <w:tcPr>
            <w:tcW w:w="0" w:type="auto"/>
            <w:tcBorders>
              <w:left w:val="thick" w:sz="12" w:space="0" w:color="1F3864"/>
            </w:tcBorders>
            <w:shd w:val="clear" w:color="auto" w:fill="D6E4F0"/>
            <w:tcMar>
              <w:top w:w="30" w:type="dxa"/>
              <w:left w:w="160" w:type="dxa"/>
              <w:bottom w:w="30" w:type="dxa"/>
              <w:right w:w="160" w:type="dxa"/>
            </w:tcMar>
          </w:tcPr>
          <w:p w14:paraId="465152B9" w14:textId="77777777" w:rsidR="00C33B62" w:rsidRDefault="00000000">
            <w:pPr>
              <w:spacing w:before="30" w:after="30"/>
              <w:ind w:left="160"/>
            </w:pPr>
            <w:proofErr w:type="spellStart"/>
            <w:r>
              <w:rPr>
                <w:sz w:val="20"/>
                <w:szCs w:val="20"/>
              </w:rPr>
              <w:t>AzureADKerberos</w:t>
            </w:r>
            <w:proofErr w:type="spellEnd"/>
            <w:r>
              <w:rPr>
                <w:sz w:val="20"/>
                <w:szCs w:val="20"/>
              </w:rPr>
              <w:t xml:space="preserve"> est un objet </w:t>
            </w:r>
            <w:proofErr w:type="spellStart"/>
            <w:r>
              <w:rPr>
                <w:sz w:val="20"/>
                <w:szCs w:val="20"/>
              </w:rPr>
              <w:t>krbtgt</w:t>
            </w:r>
            <w:proofErr w:type="spellEnd"/>
            <w:r>
              <w:rPr>
                <w:sz w:val="20"/>
                <w:szCs w:val="20"/>
              </w:rPr>
              <w:t xml:space="preserve"> de type RODC virtuel créé dans l'AD et publié dans Entra ID.</w:t>
            </w:r>
          </w:p>
        </w:tc>
      </w:tr>
      <w:tr w:rsidR="00C33B62" w14:paraId="5DFDF2B1" w14:textId="77777777">
        <w:tc>
          <w:tcPr>
            <w:tcW w:w="0" w:type="auto"/>
            <w:tcBorders>
              <w:left w:val="thick" w:sz="12" w:space="0" w:color="1F3864"/>
            </w:tcBorders>
            <w:shd w:val="clear" w:color="auto" w:fill="D6E4F0"/>
            <w:tcMar>
              <w:top w:w="30" w:type="dxa"/>
              <w:left w:w="160" w:type="dxa"/>
              <w:bottom w:w="30" w:type="dxa"/>
              <w:right w:w="160" w:type="dxa"/>
            </w:tcMar>
          </w:tcPr>
          <w:p w14:paraId="699A42B4" w14:textId="77777777" w:rsidR="00C33B62" w:rsidRDefault="00000000">
            <w:pPr>
              <w:spacing w:before="30" w:after="30"/>
              <w:ind w:left="160"/>
            </w:pPr>
            <w:r>
              <w:rPr>
                <w:sz w:val="20"/>
                <w:szCs w:val="20"/>
              </w:rPr>
              <w:t>Il établit un secret partagé entre l'AD on-</w:t>
            </w:r>
            <w:proofErr w:type="spellStart"/>
            <w:r>
              <w:rPr>
                <w:sz w:val="20"/>
                <w:szCs w:val="20"/>
              </w:rPr>
              <w:t>prem</w:t>
            </w:r>
            <w:proofErr w:type="spellEnd"/>
            <w:r>
              <w:rPr>
                <w:sz w:val="20"/>
                <w:szCs w:val="20"/>
              </w:rPr>
              <w:t xml:space="preserve"> et Entra ID, permettant à Entra ID d'émettre</w:t>
            </w:r>
          </w:p>
        </w:tc>
      </w:tr>
      <w:tr w:rsidR="00C33B62" w14:paraId="2A2B1088" w14:textId="77777777">
        <w:tc>
          <w:tcPr>
            <w:tcW w:w="0" w:type="auto"/>
            <w:tcBorders>
              <w:left w:val="thick" w:sz="12" w:space="0" w:color="1F3864"/>
            </w:tcBorders>
            <w:shd w:val="clear" w:color="auto" w:fill="D6E4F0"/>
            <w:tcMar>
              <w:top w:w="30" w:type="dxa"/>
              <w:left w:w="160" w:type="dxa"/>
              <w:bottom w:w="30" w:type="dxa"/>
              <w:right w:w="160" w:type="dxa"/>
            </w:tcMar>
          </w:tcPr>
          <w:p w14:paraId="72546171" w14:textId="77777777" w:rsidR="00C33B62" w:rsidRDefault="00000000">
            <w:pPr>
              <w:spacing w:before="30" w:after="30"/>
              <w:ind w:left="160"/>
            </w:pPr>
            <w:r>
              <w:rPr>
                <w:sz w:val="20"/>
                <w:szCs w:val="20"/>
              </w:rPr>
              <w:t>des TGT partiels que les DC on-</w:t>
            </w:r>
            <w:proofErr w:type="spellStart"/>
            <w:r>
              <w:rPr>
                <w:sz w:val="20"/>
                <w:szCs w:val="20"/>
              </w:rPr>
              <w:t>prem</w:t>
            </w:r>
            <w:proofErr w:type="spellEnd"/>
            <w:r>
              <w:rPr>
                <w:sz w:val="20"/>
                <w:szCs w:val="20"/>
              </w:rPr>
              <w:t xml:space="preserve"> reconnaissent et échangent contre des TGT complets.</w:t>
            </w:r>
          </w:p>
        </w:tc>
      </w:tr>
      <w:tr w:rsidR="00C33B62" w14:paraId="39231D3C" w14:textId="77777777">
        <w:tc>
          <w:tcPr>
            <w:tcW w:w="0" w:type="auto"/>
            <w:tcBorders>
              <w:left w:val="thick" w:sz="12" w:space="0" w:color="1F3864"/>
              <w:bottom w:val="single" w:sz="4" w:space="0" w:color="1F3864"/>
            </w:tcBorders>
            <w:shd w:val="clear" w:color="auto" w:fill="D6E4F0"/>
            <w:tcMar>
              <w:top w:w="30" w:type="dxa"/>
              <w:left w:w="160" w:type="dxa"/>
              <w:bottom w:w="30" w:type="dxa"/>
              <w:right w:w="160" w:type="dxa"/>
            </w:tcMar>
          </w:tcPr>
          <w:p w14:paraId="5125FB36" w14:textId="77777777" w:rsidR="00C33B62" w:rsidRDefault="00000000">
            <w:pPr>
              <w:spacing w:before="30" w:after="30"/>
              <w:ind w:left="160"/>
            </w:pPr>
            <w:r>
              <w:rPr>
                <w:sz w:val="20"/>
                <w:szCs w:val="20"/>
              </w:rPr>
              <w:t xml:space="preserve">Résultat : l'utilisateur </w:t>
            </w:r>
            <w:proofErr w:type="spellStart"/>
            <w:r>
              <w:rPr>
                <w:sz w:val="20"/>
                <w:szCs w:val="20"/>
              </w:rPr>
              <w:t>WHfB</w:t>
            </w:r>
            <w:proofErr w:type="spellEnd"/>
            <w:r>
              <w:rPr>
                <w:sz w:val="20"/>
                <w:szCs w:val="20"/>
              </w:rPr>
              <w:t xml:space="preserve"> accède aux ressources on-</w:t>
            </w:r>
            <w:proofErr w:type="spellStart"/>
            <w:r>
              <w:rPr>
                <w:sz w:val="20"/>
                <w:szCs w:val="20"/>
              </w:rPr>
              <w:t>prem</w:t>
            </w:r>
            <w:proofErr w:type="spellEnd"/>
            <w:r>
              <w:rPr>
                <w:sz w:val="20"/>
                <w:szCs w:val="20"/>
              </w:rPr>
              <w:t xml:space="preserve"> sans mot de passe, sans PKI.</w:t>
            </w:r>
          </w:p>
        </w:tc>
      </w:tr>
    </w:tbl>
    <w:p w14:paraId="13255FBD" w14:textId="77777777" w:rsidR="00C33B62" w:rsidRDefault="00C33B62">
      <w:pPr>
        <w:spacing w:before="160"/>
      </w:pPr>
    </w:p>
    <w:p w14:paraId="1BD6A071" w14:textId="77777777" w:rsidR="00C33B62" w:rsidRDefault="00000000">
      <w:pPr>
        <w:spacing w:before="100" w:after="60"/>
        <w:ind w:left="360"/>
      </w:pPr>
      <w:r>
        <w:rPr>
          <w:b/>
          <w:bCs/>
          <w:color w:val="1F3864"/>
        </w:rPr>
        <w:t xml:space="preserve">1  </w:t>
      </w:r>
      <w:r>
        <w:rPr>
          <w:b/>
          <w:bCs/>
        </w:rPr>
        <w:t xml:space="preserve">TLS 1.2  </w:t>
      </w:r>
      <w:r>
        <w:t xml:space="preserve">Activer TLS 1.2 pour l'accès à PowerShell </w:t>
      </w:r>
      <w:proofErr w:type="spellStart"/>
      <w:r>
        <w:t>Gallery</w:t>
      </w:r>
      <w:proofErr w:type="spellEnd"/>
      <w:r>
        <w:t xml:space="preserve"> :</w:t>
      </w:r>
    </w:p>
    <w:p w14:paraId="13D5CD2B" w14:textId="77777777" w:rsidR="00C33B62" w:rsidRDefault="00000000">
      <w:pPr>
        <w:spacing w:before="40" w:after="40"/>
        <w:ind w:left="720"/>
      </w:pPr>
      <w:r>
        <w:t>→ [</w:t>
      </w:r>
      <w:proofErr w:type="spellStart"/>
      <w:r>
        <w:t>Net.ServicePointManager</w:t>
      </w:r>
      <w:proofErr w:type="spellEnd"/>
      <w:r>
        <w:t>]::</w:t>
      </w:r>
      <w:proofErr w:type="spellStart"/>
      <w:r>
        <w:t>SecurityProtocol</w:t>
      </w:r>
      <w:proofErr w:type="spellEnd"/>
      <w:r>
        <w:t xml:space="preserve"> = [</w:t>
      </w:r>
      <w:proofErr w:type="spellStart"/>
      <w:r>
        <w:t>Net.ServicePointManager</w:t>
      </w:r>
      <w:proofErr w:type="spellEnd"/>
      <w:r>
        <w:t>]::</w:t>
      </w:r>
      <w:proofErr w:type="spellStart"/>
      <w:r>
        <w:t>SecurityProtocol</w:t>
      </w:r>
      <w:proofErr w:type="spellEnd"/>
      <w:r>
        <w:t xml:space="preserve"> -</w:t>
      </w:r>
      <w:proofErr w:type="spellStart"/>
      <w:r>
        <w:t>bor</w:t>
      </w:r>
      <w:proofErr w:type="spellEnd"/>
      <w:r>
        <w:t xml:space="preserve"> [</w:t>
      </w:r>
      <w:proofErr w:type="spellStart"/>
      <w:r>
        <w:t>Net.SecurityProtocolType</w:t>
      </w:r>
      <w:proofErr w:type="spellEnd"/>
      <w:r>
        <w:t>]::Tls12</w:t>
      </w:r>
    </w:p>
    <w:p w14:paraId="0C2CB45B" w14:textId="77777777" w:rsidR="00C33B62" w:rsidRDefault="00000000">
      <w:pPr>
        <w:spacing w:before="100" w:after="60"/>
        <w:ind w:left="360"/>
      </w:pPr>
      <w:r>
        <w:rPr>
          <w:b/>
          <w:bCs/>
          <w:color w:val="1F3864"/>
        </w:rPr>
        <w:t xml:space="preserve">2  </w:t>
      </w:r>
      <w:r>
        <w:rPr>
          <w:b/>
          <w:bCs/>
        </w:rPr>
        <w:t xml:space="preserve">Module PowerShell  </w:t>
      </w:r>
      <w:r>
        <w:t>Installer le module (PowerShell 5.1 requis — ne fonctionne pas en PowerShell 7) :</w:t>
      </w:r>
    </w:p>
    <w:p w14:paraId="2A0FB059" w14:textId="77777777" w:rsidR="00C33B62" w:rsidRDefault="00000000">
      <w:pPr>
        <w:spacing w:before="40" w:after="40"/>
        <w:ind w:left="720"/>
      </w:pPr>
      <w:r>
        <w:t xml:space="preserve">→ Install-Module -Name </w:t>
      </w:r>
      <w:proofErr w:type="spellStart"/>
      <w:r>
        <w:t>AzureADHybridAuthenticationManagement</w:t>
      </w:r>
      <w:proofErr w:type="spellEnd"/>
      <w:r>
        <w:t xml:space="preserve"> -</w:t>
      </w:r>
      <w:proofErr w:type="spellStart"/>
      <w:r>
        <w:t>AllowClobber</w:t>
      </w:r>
      <w:proofErr w:type="spellEnd"/>
      <w:r>
        <w:t xml:space="preserve"> -Force</w:t>
      </w:r>
    </w:p>
    <w:p w14:paraId="36ECFD08" w14:textId="77777777" w:rsidR="00C33B62" w:rsidRDefault="00000000">
      <w:pPr>
        <w:spacing w:before="40" w:after="40"/>
        <w:ind w:left="720"/>
      </w:pPr>
      <w:r>
        <w:t xml:space="preserve">→ Import-Module </w:t>
      </w:r>
      <w:proofErr w:type="spellStart"/>
      <w:r>
        <w:t>AzureADHybridAuthenticationManagement</w:t>
      </w:r>
      <w:proofErr w:type="spellEnd"/>
    </w:p>
    <w:p w14:paraId="3CB3E650" w14:textId="77777777" w:rsidR="00C33B62" w:rsidRDefault="00C33B62">
      <w:pPr>
        <w:spacing w:before="40"/>
      </w:pPr>
    </w:p>
    <w:p w14:paraId="5C974CB3" w14:textId="77777777" w:rsidR="00C33B62" w:rsidRDefault="00000000">
      <w:pPr>
        <w:spacing w:before="40" w:after="40"/>
        <w:ind w:left="720"/>
      </w:pPr>
      <w:r>
        <w:t>→ Note : si le message "</w:t>
      </w:r>
      <w:proofErr w:type="spellStart"/>
      <w:r>
        <w:t>Required</w:t>
      </w:r>
      <w:proofErr w:type="spellEnd"/>
      <w:r>
        <w:t xml:space="preserve"> VC++ 2013 x64 Runtimes do not </w:t>
      </w:r>
      <w:proofErr w:type="spellStart"/>
      <w:r>
        <w:t>exist</w:t>
      </w:r>
      <w:proofErr w:type="spellEnd"/>
      <w:r>
        <w:t>" apparaît, le module installe automatiquement le runtime — laisser terminer.</w:t>
      </w:r>
    </w:p>
    <w:p w14:paraId="33664D5D" w14:textId="77777777" w:rsidR="00C33B62" w:rsidRDefault="00000000">
      <w:pPr>
        <w:spacing w:before="100" w:after="60"/>
        <w:ind w:left="360"/>
      </w:pPr>
      <w:r>
        <w:rPr>
          <w:b/>
          <w:bCs/>
          <w:color w:val="1F3864"/>
        </w:rPr>
        <w:t xml:space="preserve">3  </w:t>
      </w:r>
      <w:r>
        <w:rPr>
          <w:b/>
          <w:bCs/>
        </w:rPr>
        <w:t xml:space="preserve">Variables  </w:t>
      </w:r>
      <w:r>
        <w:t xml:space="preserve">Préparer les </w:t>
      </w:r>
      <w:proofErr w:type="spellStart"/>
      <w:r>
        <w:t>credentials</w:t>
      </w:r>
      <w:proofErr w:type="spellEnd"/>
      <w:r>
        <w:t xml:space="preserve"> :</w:t>
      </w:r>
    </w:p>
    <w:p w14:paraId="76B2B68F" w14:textId="77777777" w:rsidR="00C33B62" w:rsidRDefault="00000000">
      <w:pPr>
        <w:spacing w:before="40" w:after="40"/>
        <w:ind w:left="720"/>
      </w:pPr>
      <w:r>
        <w:t>→ $</w:t>
      </w:r>
      <w:proofErr w:type="spellStart"/>
      <w:r>
        <w:t>domain</w:t>
      </w:r>
      <w:proofErr w:type="spellEnd"/>
      <w:r>
        <w:t xml:space="preserve"> = $</w:t>
      </w:r>
      <w:proofErr w:type="spellStart"/>
      <w:r>
        <w:t>env:USERDNSDOMAIN</w:t>
      </w:r>
      <w:proofErr w:type="spellEnd"/>
    </w:p>
    <w:p w14:paraId="41127A9E" w14:textId="77777777" w:rsidR="00C33B62" w:rsidRDefault="00000000">
      <w:pPr>
        <w:spacing w:before="40" w:after="40"/>
        <w:ind w:left="720"/>
      </w:pPr>
      <w:r>
        <w:t>→ $</w:t>
      </w:r>
      <w:proofErr w:type="spellStart"/>
      <w:r>
        <w:t>domainCred</w:t>
      </w:r>
      <w:proofErr w:type="spellEnd"/>
      <w:r>
        <w:t xml:space="preserve"> = </w:t>
      </w:r>
      <w:proofErr w:type="spellStart"/>
      <w:r>
        <w:t>Get-Credential</w:t>
      </w:r>
      <w:proofErr w:type="spellEnd"/>
      <w:r>
        <w:t xml:space="preserve"> -Message "Domain Admin </w:t>
      </w:r>
      <w:proofErr w:type="spellStart"/>
      <w:r>
        <w:t>credentials</w:t>
      </w:r>
      <w:proofErr w:type="spellEnd"/>
      <w:r>
        <w:t>"</w:t>
      </w:r>
    </w:p>
    <w:p w14:paraId="7CF6E42C" w14:textId="77777777" w:rsidR="00C33B62" w:rsidRDefault="00000000">
      <w:pPr>
        <w:spacing w:before="100" w:after="60"/>
        <w:ind w:left="360"/>
      </w:pPr>
      <w:r>
        <w:rPr>
          <w:b/>
          <w:bCs/>
          <w:color w:val="1F3864"/>
        </w:rPr>
        <w:t xml:space="preserve">4  </w:t>
      </w:r>
      <w:r>
        <w:rPr>
          <w:b/>
          <w:bCs/>
        </w:rPr>
        <w:t xml:space="preserve">Création  </w:t>
      </w:r>
      <w:r>
        <w:t>Créer l'objet avec authentification interactive Entra ID :</w:t>
      </w:r>
    </w:p>
    <w:p w14:paraId="269C77F4" w14:textId="77777777" w:rsidR="00C33B62" w:rsidRDefault="00000000">
      <w:pPr>
        <w:spacing w:before="40" w:after="40"/>
        <w:ind w:left="720"/>
      </w:pPr>
      <w:r>
        <w:t>→ Set-</w:t>
      </w:r>
      <w:proofErr w:type="spellStart"/>
      <w:r>
        <w:t>AzureADKerberosServer</w:t>
      </w:r>
      <w:proofErr w:type="spellEnd"/>
      <w:r>
        <w:t xml:space="preserve"> -Domain $</w:t>
      </w:r>
      <w:proofErr w:type="spellStart"/>
      <w:r>
        <w:t>domain</w:t>
      </w:r>
      <w:proofErr w:type="spellEnd"/>
      <w:r>
        <w:t xml:space="preserve"> -</w:t>
      </w:r>
      <w:proofErr w:type="spellStart"/>
      <w:r>
        <w:t>UserPrincipalName</w:t>
      </w:r>
      <w:proofErr w:type="spellEnd"/>
      <w:r>
        <w:t xml:space="preserve"> 'admin@[tenant].onmicrosoft.com' -</w:t>
      </w:r>
      <w:proofErr w:type="spellStart"/>
      <w:r>
        <w:t>DomainCredential</w:t>
      </w:r>
      <w:proofErr w:type="spellEnd"/>
      <w:r>
        <w:t xml:space="preserve"> $</w:t>
      </w:r>
      <w:proofErr w:type="spellStart"/>
      <w:r>
        <w:t>domainCred</w:t>
      </w:r>
      <w:proofErr w:type="spellEnd"/>
    </w:p>
    <w:p w14:paraId="5BB28ACE" w14:textId="77777777" w:rsidR="00C33B62" w:rsidRDefault="00C33B62">
      <w:pPr>
        <w:spacing w:before="40"/>
      </w:pPr>
    </w:p>
    <w:p w14:paraId="6B83DF65" w14:textId="77777777" w:rsidR="00C33B62" w:rsidRDefault="00000000">
      <w:pPr>
        <w:spacing w:before="40" w:after="40"/>
        <w:ind w:left="720"/>
      </w:pPr>
      <w:r>
        <w:t xml:space="preserve">→ Une fenêtre de connexion Entra ID s'ouvre dans le browser — se connecter avec le compte Global Admin ou </w:t>
      </w:r>
      <w:proofErr w:type="spellStart"/>
      <w:r>
        <w:t>Hybrid</w:t>
      </w:r>
      <w:proofErr w:type="spellEnd"/>
      <w:r>
        <w:t xml:space="preserve"> Identity Admin.</w:t>
      </w:r>
    </w:p>
    <w:p w14:paraId="3D1E085F" w14:textId="77777777" w:rsidR="00C33B62" w:rsidRDefault="00000000">
      <w:pPr>
        <w:spacing w:before="40" w:after="40"/>
        <w:ind w:left="720"/>
      </w:pPr>
      <w:r>
        <w:t>→ Pas de sortie = succès silencieux.</w:t>
      </w:r>
    </w:p>
    <w:p w14:paraId="443406E5" w14:textId="77777777" w:rsidR="00C33B62" w:rsidRDefault="00000000">
      <w:pPr>
        <w:spacing w:before="100" w:after="60"/>
        <w:ind w:left="360"/>
      </w:pPr>
      <w:r>
        <w:rPr>
          <w:b/>
          <w:bCs/>
          <w:color w:val="1F3864"/>
        </w:rPr>
        <w:t xml:space="preserve">5  </w:t>
      </w:r>
      <w:r>
        <w:rPr>
          <w:b/>
          <w:bCs/>
        </w:rPr>
        <w:t xml:space="preserve">Vérification  </w:t>
      </w:r>
      <w:r>
        <w:t>Contrôler que l'objet est bien créé et synchronisé :</w:t>
      </w:r>
    </w:p>
    <w:p w14:paraId="1AF945A0" w14:textId="77777777" w:rsidR="00C33B62" w:rsidRDefault="00000000">
      <w:pPr>
        <w:spacing w:before="40" w:after="40"/>
        <w:ind w:left="720"/>
      </w:pPr>
      <w:r>
        <w:t xml:space="preserve">→ </w:t>
      </w:r>
      <w:proofErr w:type="spellStart"/>
      <w:r>
        <w:t>Get-AzureADKerberosServer</w:t>
      </w:r>
      <w:proofErr w:type="spellEnd"/>
      <w:r>
        <w:t xml:space="preserve"> -Domain $</w:t>
      </w:r>
      <w:proofErr w:type="spellStart"/>
      <w:r>
        <w:t>domain</w:t>
      </w:r>
      <w:proofErr w:type="spellEnd"/>
      <w:r>
        <w:t xml:space="preserve"> -</w:t>
      </w:r>
      <w:proofErr w:type="spellStart"/>
      <w:r>
        <w:t>UserPrincipalName</w:t>
      </w:r>
      <w:proofErr w:type="spellEnd"/>
      <w:r>
        <w:t xml:space="preserve"> 'admin@[tenant].onmicrosoft.com' -</w:t>
      </w:r>
      <w:proofErr w:type="spellStart"/>
      <w:r>
        <w:t>DomainCredential</w:t>
      </w:r>
      <w:proofErr w:type="spellEnd"/>
      <w:r>
        <w:t xml:space="preserve"> $</w:t>
      </w:r>
      <w:proofErr w:type="spellStart"/>
      <w:r>
        <w:t>domainCred</w:t>
      </w:r>
      <w:proofErr w:type="spellEnd"/>
    </w:p>
    <w:p w14:paraId="67F0DB12" w14:textId="77777777" w:rsidR="00C33B62" w:rsidRDefault="00C33B62">
      <w:pPr>
        <w:spacing w:before="80"/>
      </w:pPr>
    </w:p>
    <w:tbl>
      <w:tblPr>
        <w:tblW w:w="9360" w:type="dxa"/>
        <w:tblBorders>
          <w:insideH w:val="single" w:sz="4" w:space="0" w:color="auto"/>
          <w:insideV w:val="single" w:sz="4" w:space="0" w:color="auto"/>
        </w:tblBorders>
        <w:tblCellMar>
          <w:top w:w="160" w:type="dxa"/>
          <w:left w:w="10" w:type="dxa"/>
          <w:bottom w:w="160" w:type="dxa"/>
          <w:right w:w="10" w:type="dxa"/>
        </w:tblCellMar>
        <w:tblLook w:val="0000" w:firstRow="0" w:lastRow="0" w:firstColumn="0" w:lastColumn="0" w:noHBand="0" w:noVBand="0"/>
      </w:tblPr>
      <w:tblGrid>
        <w:gridCol w:w="9360"/>
      </w:tblGrid>
      <w:tr w:rsidR="00C33B62" w14:paraId="15FD143E" w14:textId="77777777">
        <w:tc>
          <w:tcPr>
            <w:tcW w:w="0" w:type="auto"/>
            <w:tcBorders>
              <w:top w:val="single" w:sz="4" w:space="0" w:color="375623"/>
              <w:left w:val="thick" w:sz="12" w:space="0" w:color="375623"/>
            </w:tcBorders>
            <w:shd w:val="clear" w:color="auto" w:fill="E2EFDA"/>
            <w:tcMar>
              <w:top w:w="80" w:type="dxa"/>
              <w:left w:w="160" w:type="dxa"/>
              <w:bottom w:w="80" w:type="dxa"/>
              <w:right w:w="160" w:type="dxa"/>
            </w:tcMar>
          </w:tcPr>
          <w:p w14:paraId="1E113A7A" w14:textId="77777777" w:rsidR="00C33B62" w:rsidRDefault="00000000">
            <w:pPr>
              <w:spacing w:before="80" w:after="80"/>
              <w:ind w:left="160"/>
            </w:pPr>
            <w:r>
              <w:rPr>
                <w:b/>
                <w:bCs/>
                <w:color w:val="375623"/>
                <w:sz w:val="21"/>
                <w:szCs w:val="21"/>
              </w:rPr>
              <w:t xml:space="preserve">Sortie attendue après création réussie (validée en </w:t>
            </w:r>
            <w:proofErr w:type="spellStart"/>
            <w:r>
              <w:rPr>
                <w:b/>
                <w:bCs/>
                <w:color w:val="375623"/>
                <w:sz w:val="21"/>
                <w:szCs w:val="21"/>
              </w:rPr>
              <w:t>lab</w:t>
            </w:r>
            <w:proofErr w:type="spellEnd"/>
            <w:r>
              <w:rPr>
                <w:b/>
                <w:bCs/>
                <w:color w:val="375623"/>
                <w:sz w:val="21"/>
                <w:szCs w:val="21"/>
              </w:rPr>
              <w:t>, 24 août 2026)</w:t>
            </w:r>
          </w:p>
        </w:tc>
      </w:tr>
      <w:tr w:rsidR="00C33B62" w14:paraId="3F8F90A5" w14:textId="77777777">
        <w:tc>
          <w:tcPr>
            <w:tcW w:w="0" w:type="auto"/>
            <w:tcBorders>
              <w:left w:val="thick" w:sz="12" w:space="0" w:color="375623"/>
            </w:tcBorders>
            <w:shd w:val="clear" w:color="auto" w:fill="E2EFDA"/>
            <w:tcMar>
              <w:top w:w="30" w:type="dxa"/>
              <w:left w:w="160" w:type="dxa"/>
              <w:bottom w:w="30" w:type="dxa"/>
              <w:right w:w="160" w:type="dxa"/>
            </w:tcMar>
          </w:tcPr>
          <w:p w14:paraId="28FE51A9" w14:textId="77777777" w:rsidR="00C33B62" w:rsidRDefault="00000000">
            <w:pPr>
              <w:spacing w:before="30" w:after="30"/>
              <w:ind w:left="160"/>
            </w:pPr>
            <w:r>
              <w:rPr>
                <w:sz w:val="20"/>
                <w:szCs w:val="20"/>
              </w:rPr>
              <w:t>Id                 : [numéro unique]</w:t>
            </w:r>
          </w:p>
        </w:tc>
      </w:tr>
      <w:tr w:rsidR="00C33B62" w14:paraId="5E01FFFA" w14:textId="77777777">
        <w:tc>
          <w:tcPr>
            <w:tcW w:w="0" w:type="auto"/>
            <w:tcBorders>
              <w:left w:val="thick" w:sz="12" w:space="0" w:color="375623"/>
            </w:tcBorders>
            <w:shd w:val="clear" w:color="auto" w:fill="E2EFDA"/>
            <w:tcMar>
              <w:top w:w="30" w:type="dxa"/>
              <w:left w:w="160" w:type="dxa"/>
              <w:bottom w:w="30" w:type="dxa"/>
              <w:right w:w="160" w:type="dxa"/>
            </w:tcMar>
          </w:tcPr>
          <w:p w14:paraId="01ACD207" w14:textId="77777777" w:rsidR="00C33B62" w:rsidRDefault="00000000">
            <w:pPr>
              <w:spacing w:before="30" w:after="30"/>
              <w:ind w:left="160"/>
            </w:pPr>
            <w:proofErr w:type="spellStart"/>
            <w:r>
              <w:rPr>
                <w:sz w:val="20"/>
                <w:szCs w:val="20"/>
              </w:rPr>
              <w:t>UserAccount</w:t>
            </w:r>
            <w:proofErr w:type="spellEnd"/>
            <w:r>
              <w:rPr>
                <w:sz w:val="20"/>
                <w:szCs w:val="20"/>
              </w:rPr>
              <w:t xml:space="preserve">        : CN=</w:t>
            </w:r>
            <w:proofErr w:type="spellStart"/>
            <w:r>
              <w:rPr>
                <w:sz w:val="20"/>
                <w:szCs w:val="20"/>
              </w:rPr>
              <w:t>krbtgt_AzureAD,CN</w:t>
            </w:r>
            <w:proofErr w:type="spellEnd"/>
            <w:r>
              <w:rPr>
                <w:sz w:val="20"/>
                <w:szCs w:val="20"/>
              </w:rPr>
              <w:t>=</w:t>
            </w:r>
            <w:proofErr w:type="spellStart"/>
            <w:r>
              <w:rPr>
                <w:sz w:val="20"/>
                <w:szCs w:val="20"/>
              </w:rPr>
              <w:t>Users,DC</w:t>
            </w:r>
            <w:proofErr w:type="spellEnd"/>
            <w:r>
              <w:rPr>
                <w:sz w:val="20"/>
                <w:szCs w:val="20"/>
              </w:rPr>
              <w:t>=[domaine],DC=[</w:t>
            </w:r>
            <w:proofErr w:type="spellStart"/>
            <w:r>
              <w:rPr>
                <w:sz w:val="20"/>
                <w:szCs w:val="20"/>
              </w:rPr>
              <w:t>ext</w:t>
            </w:r>
            <w:proofErr w:type="spellEnd"/>
            <w:r>
              <w:rPr>
                <w:sz w:val="20"/>
                <w:szCs w:val="20"/>
              </w:rPr>
              <w:t>]</w:t>
            </w:r>
          </w:p>
        </w:tc>
      </w:tr>
      <w:tr w:rsidR="00C33B62" w14:paraId="00B3C575" w14:textId="77777777">
        <w:tc>
          <w:tcPr>
            <w:tcW w:w="0" w:type="auto"/>
            <w:tcBorders>
              <w:left w:val="thick" w:sz="12" w:space="0" w:color="375623"/>
            </w:tcBorders>
            <w:shd w:val="clear" w:color="auto" w:fill="E2EFDA"/>
            <w:tcMar>
              <w:top w:w="30" w:type="dxa"/>
              <w:left w:w="160" w:type="dxa"/>
              <w:bottom w:w="30" w:type="dxa"/>
              <w:right w:w="160" w:type="dxa"/>
            </w:tcMar>
          </w:tcPr>
          <w:p w14:paraId="0DC604D3" w14:textId="77777777" w:rsidR="00C33B62" w:rsidRDefault="00000000">
            <w:pPr>
              <w:spacing w:before="30" w:after="30"/>
              <w:ind w:left="160"/>
            </w:pPr>
            <w:proofErr w:type="spellStart"/>
            <w:r>
              <w:rPr>
                <w:sz w:val="20"/>
                <w:szCs w:val="20"/>
              </w:rPr>
              <w:t>ComputerAccount</w:t>
            </w:r>
            <w:proofErr w:type="spellEnd"/>
            <w:r>
              <w:rPr>
                <w:sz w:val="20"/>
                <w:szCs w:val="20"/>
              </w:rPr>
              <w:t xml:space="preserve">    : CN=</w:t>
            </w:r>
            <w:proofErr w:type="spellStart"/>
            <w:r>
              <w:rPr>
                <w:sz w:val="20"/>
                <w:szCs w:val="20"/>
              </w:rPr>
              <w:t>AzureADKerberos,OU</w:t>
            </w:r>
            <w:proofErr w:type="spellEnd"/>
            <w:r>
              <w:rPr>
                <w:sz w:val="20"/>
                <w:szCs w:val="20"/>
              </w:rPr>
              <w:t xml:space="preserve">=Domain </w:t>
            </w:r>
            <w:proofErr w:type="spellStart"/>
            <w:r>
              <w:rPr>
                <w:sz w:val="20"/>
                <w:szCs w:val="20"/>
              </w:rPr>
              <w:t>Controllers,DC</w:t>
            </w:r>
            <w:proofErr w:type="spellEnd"/>
            <w:r>
              <w:rPr>
                <w:sz w:val="20"/>
                <w:szCs w:val="20"/>
              </w:rPr>
              <w:t>=[domaine],DC=[</w:t>
            </w:r>
            <w:proofErr w:type="spellStart"/>
            <w:r>
              <w:rPr>
                <w:sz w:val="20"/>
                <w:szCs w:val="20"/>
              </w:rPr>
              <w:t>ext</w:t>
            </w:r>
            <w:proofErr w:type="spellEnd"/>
            <w:r>
              <w:rPr>
                <w:sz w:val="20"/>
                <w:szCs w:val="20"/>
              </w:rPr>
              <w:t>]</w:t>
            </w:r>
          </w:p>
        </w:tc>
      </w:tr>
      <w:tr w:rsidR="00C33B62" w14:paraId="3366C0C5" w14:textId="77777777">
        <w:tc>
          <w:tcPr>
            <w:tcW w:w="0" w:type="auto"/>
            <w:tcBorders>
              <w:left w:val="thick" w:sz="12" w:space="0" w:color="375623"/>
            </w:tcBorders>
            <w:shd w:val="clear" w:color="auto" w:fill="E2EFDA"/>
            <w:tcMar>
              <w:top w:w="30" w:type="dxa"/>
              <w:left w:w="160" w:type="dxa"/>
              <w:bottom w:w="30" w:type="dxa"/>
              <w:right w:w="160" w:type="dxa"/>
            </w:tcMar>
          </w:tcPr>
          <w:p w14:paraId="0BAAD2D4" w14:textId="77777777" w:rsidR="00C33B62" w:rsidRDefault="00000000">
            <w:pPr>
              <w:spacing w:before="30" w:after="30"/>
              <w:ind w:left="160"/>
            </w:pPr>
            <w:proofErr w:type="spellStart"/>
            <w:r>
              <w:rPr>
                <w:sz w:val="20"/>
                <w:szCs w:val="20"/>
              </w:rPr>
              <w:t>DisplayName</w:t>
            </w:r>
            <w:proofErr w:type="spellEnd"/>
            <w:r>
              <w:rPr>
                <w:sz w:val="20"/>
                <w:szCs w:val="20"/>
              </w:rPr>
              <w:t xml:space="preserve">        : </w:t>
            </w:r>
            <w:proofErr w:type="spellStart"/>
            <w:r>
              <w:rPr>
                <w:sz w:val="20"/>
                <w:szCs w:val="20"/>
              </w:rPr>
              <w:t>krbtgt</w:t>
            </w:r>
            <w:proofErr w:type="spellEnd"/>
            <w:r>
              <w:rPr>
                <w:sz w:val="20"/>
                <w:szCs w:val="20"/>
              </w:rPr>
              <w:t>_[numéro]</w:t>
            </w:r>
          </w:p>
        </w:tc>
      </w:tr>
      <w:tr w:rsidR="00C33B62" w14:paraId="3A820078" w14:textId="77777777">
        <w:tc>
          <w:tcPr>
            <w:tcW w:w="0" w:type="auto"/>
            <w:tcBorders>
              <w:left w:val="thick" w:sz="12" w:space="0" w:color="375623"/>
            </w:tcBorders>
            <w:shd w:val="clear" w:color="auto" w:fill="E2EFDA"/>
            <w:tcMar>
              <w:top w:w="30" w:type="dxa"/>
              <w:left w:w="160" w:type="dxa"/>
              <w:bottom w:w="30" w:type="dxa"/>
              <w:right w:w="160" w:type="dxa"/>
            </w:tcMar>
          </w:tcPr>
          <w:p w14:paraId="07FE1BED" w14:textId="77777777" w:rsidR="00C33B62" w:rsidRDefault="00000000">
            <w:pPr>
              <w:spacing w:before="30" w:after="30"/>
              <w:ind w:left="160"/>
            </w:pPr>
            <w:proofErr w:type="spellStart"/>
            <w:r>
              <w:rPr>
                <w:sz w:val="20"/>
                <w:szCs w:val="20"/>
              </w:rPr>
              <w:t>DomainDnsName</w:t>
            </w:r>
            <w:proofErr w:type="spellEnd"/>
            <w:r>
              <w:rPr>
                <w:sz w:val="20"/>
                <w:szCs w:val="20"/>
              </w:rPr>
              <w:t xml:space="preserve">      : [</w:t>
            </w:r>
            <w:proofErr w:type="spellStart"/>
            <w:r>
              <w:rPr>
                <w:sz w:val="20"/>
                <w:szCs w:val="20"/>
              </w:rPr>
              <w:t>domaine.ext</w:t>
            </w:r>
            <w:proofErr w:type="spellEnd"/>
            <w:r>
              <w:rPr>
                <w:sz w:val="20"/>
                <w:szCs w:val="20"/>
              </w:rPr>
              <w:t>]</w:t>
            </w:r>
          </w:p>
        </w:tc>
      </w:tr>
      <w:tr w:rsidR="00C33B62" w14:paraId="7008873D" w14:textId="77777777">
        <w:tc>
          <w:tcPr>
            <w:tcW w:w="0" w:type="auto"/>
            <w:tcBorders>
              <w:left w:val="thick" w:sz="12" w:space="0" w:color="375623"/>
            </w:tcBorders>
            <w:shd w:val="clear" w:color="auto" w:fill="E2EFDA"/>
            <w:tcMar>
              <w:top w:w="30" w:type="dxa"/>
              <w:left w:w="160" w:type="dxa"/>
              <w:bottom w:w="30" w:type="dxa"/>
              <w:right w:w="160" w:type="dxa"/>
            </w:tcMar>
          </w:tcPr>
          <w:p w14:paraId="2858C19E" w14:textId="77777777" w:rsidR="00C33B62" w:rsidRDefault="00000000">
            <w:pPr>
              <w:spacing w:before="30" w:after="30"/>
              <w:ind w:left="160"/>
            </w:pPr>
            <w:proofErr w:type="spellStart"/>
            <w:r>
              <w:rPr>
                <w:sz w:val="20"/>
                <w:szCs w:val="20"/>
              </w:rPr>
              <w:t>KeyVersion</w:t>
            </w:r>
            <w:proofErr w:type="spellEnd"/>
            <w:r>
              <w:rPr>
                <w:sz w:val="20"/>
                <w:szCs w:val="20"/>
              </w:rPr>
              <w:t xml:space="preserve">         : [numéro]</w:t>
            </w:r>
          </w:p>
        </w:tc>
      </w:tr>
      <w:tr w:rsidR="00C33B62" w14:paraId="33EF7628" w14:textId="77777777">
        <w:tc>
          <w:tcPr>
            <w:tcW w:w="0" w:type="auto"/>
            <w:tcBorders>
              <w:left w:val="thick" w:sz="12" w:space="0" w:color="375623"/>
            </w:tcBorders>
            <w:shd w:val="clear" w:color="auto" w:fill="E2EFDA"/>
            <w:tcMar>
              <w:top w:w="30" w:type="dxa"/>
              <w:left w:w="160" w:type="dxa"/>
              <w:bottom w:w="30" w:type="dxa"/>
              <w:right w:w="160" w:type="dxa"/>
            </w:tcMar>
          </w:tcPr>
          <w:p w14:paraId="12391BE2" w14:textId="77777777" w:rsidR="00C33B62" w:rsidRDefault="00000000">
            <w:pPr>
              <w:spacing w:before="30" w:after="30"/>
              <w:ind w:left="160"/>
            </w:pPr>
            <w:proofErr w:type="spellStart"/>
            <w:r>
              <w:rPr>
                <w:sz w:val="20"/>
                <w:szCs w:val="20"/>
              </w:rPr>
              <w:t>KeyUpdatedOn</w:t>
            </w:r>
            <w:proofErr w:type="spellEnd"/>
            <w:r>
              <w:rPr>
                <w:sz w:val="20"/>
                <w:szCs w:val="20"/>
              </w:rPr>
              <w:t xml:space="preserve">       : [date et heure]</w:t>
            </w:r>
          </w:p>
        </w:tc>
      </w:tr>
      <w:tr w:rsidR="00C33B62" w14:paraId="58B7C596" w14:textId="77777777">
        <w:tc>
          <w:tcPr>
            <w:tcW w:w="0" w:type="auto"/>
            <w:tcBorders>
              <w:left w:val="thick" w:sz="12" w:space="0" w:color="375623"/>
            </w:tcBorders>
            <w:shd w:val="clear" w:color="auto" w:fill="E2EFDA"/>
            <w:tcMar>
              <w:top w:w="30" w:type="dxa"/>
              <w:left w:w="160" w:type="dxa"/>
              <w:bottom w:w="30" w:type="dxa"/>
              <w:right w:w="160" w:type="dxa"/>
            </w:tcMar>
          </w:tcPr>
          <w:p w14:paraId="0494BA32" w14:textId="77777777" w:rsidR="00C33B62" w:rsidRDefault="00000000">
            <w:pPr>
              <w:spacing w:before="30" w:after="30"/>
              <w:ind w:left="160"/>
            </w:pPr>
            <w:proofErr w:type="spellStart"/>
            <w:r>
              <w:rPr>
                <w:sz w:val="20"/>
                <w:szCs w:val="20"/>
              </w:rPr>
              <w:t>KeyUpdatedFrom</w:t>
            </w:r>
            <w:proofErr w:type="spellEnd"/>
            <w:r>
              <w:rPr>
                <w:sz w:val="20"/>
                <w:szCs w:val="20"/>
              </w:rPr>
              <w:t xml:space="preserve">     : [nom du DC]</w:t>
            </w:r>
          </w:p>
        </w:tc>
      </w:tr>
      <w:tr w:rsidR="00C33B62" w14:paraId="080FFDCD" w14:textId="77777777">
        <w:tc>
          <w:tcPr>
            <w:tcW w:w="0" w:type="auto"/>
            <w:tcBorders>
              <w:left w:val="thick" w:sz="12" w:space="0" w:color="375623"/>
            </w:tcBorders>
            <w:shd w:val="clear" w:color="auto" w:fill="E2EFDA"/>
            <w:tcMar>
              <w:top w:w="30" w:type="dxa"/>
              <w:left w:w="160" w:type="dxa"/>
              <w:bottom w:w="30" w:type="dxa"/>
              <w:right w:w="160" w:type="dxa"/>
            </w:tcMar>
          </w:tcPr>
          <w:p w14:paraId="1D23F8E4" w14:textId="77777777" w:rsidR="00C33B62" w:rsidRDefault="00000000">
            <w:pPr>
              <w:spacing w:before="30" w:after="30"/>
              <w:ind w:left="160"/>
            </w:pPr>
            <w:proofErr w:type="spellStart"/>
            <w:r>
              <w:rPr>
                <w:sz w:val="20"/>
                <w:szCs w:val="20"/>
              </w:rPr>
              <w:t>CloudKeyVersion</w:t>
            </w:r>
            <w:proofErr w:type="spellEnd"/>
            <w:r>
              <w:rPr>
                <w:sz w:val="20"/>
                <w:szCs w:val="20"/>
              </w:rPr>
              <w:t xml:space="preserve">    : [même numéro que </w:t>
            </w:r>
            <w:proofErr w:type="spellStart"/>
            <w:r>
              <w:rPr>
                <w:sz w:val="20"/>
                <w:szCs w:val="20"/>
              </w:rPr>
              <w:t>KeyVersion</w:t>
            </w:r>
            <w:proofErr w:type="spellEnd"/>
            <w:r>
              <w:rPr>
                <w:sz w:val="20"/>
                <w:szCs w:val="20"/>
              </w:rPr>
              <w:t>] ← synchronisation confirmée</w:t>
            </w:r>
          </w:p>
        </w:tc>
      </w:tr>
      <w:tr w:rsidR="00C33B62" w14:paraId="50E7E32E" w14:textId="77777777">
        <w:tc>
          <w:tcPr>
            <w:tcW w:w="0" w:type="auto"/>
            <w:tcBorders>
              <w:left w:val="thick" w:sz="12" w:space="0" w:color="375623"/>
            </w:tcBorders>
            <w:shd w:val="clear" w:color="auto" w:fill="E2EFDA"/>
            <w:tcMar>
              <w:top w:w="30" w:type="dxa"/>
              <w:left w:w="160" w:type="dxa"/>
              <w:bottom w:w="30" w:type="dxa"/>
              <w:right w:w="160" w:type="dxa"/>
            </w:tcMar>
          </w:tcPr>
          <w:p w14:paraId="68885313" w14:textId="77777777" w:rsidR="00C33B62" w:rsidRDefault="00000000">
            <w:pPr>
              <w:spacing w:before="30" w:after="30"/>
              <w:ind w:left="160"/>
            </w:pPr>
            <w:proofErr w:type="spellStart"/>
            <w:r>
              <w:rPr>
                <w:sz w:val="20"/>
                <w:szCs w:val="20"/>
              </w:rPr>
              <w:t>CloudKeyUpdatedOn</w:t>
            </w:r>
            <w:proofErr w:type="spellEnd"/>
            <w:r>
              <w:rPr>
                <w:sz w:val="20"/>
                <w:szCs w:val="20"/>
              </w:rPr>
              <w:t xml:space="preserve">  : [même date que </w:t>
            </w:r>
            <w:proofErr w:type="spellStart"/>
            <w:r>
              <w:rPr>
                <w:sz w:val="20"/>
                <w:szCs w:val="20"/>
              </w:rPr>
              <w:t>KeyUpdatedOn</w:t>
            </w:r>
            <w:proofErr w:type="spellEnd"/>
            <w:r>
              <w:rPr>
                <w:sz w:val="20"/>
                <w:szCs w:val="20"/>
              </w:rPr>
              <w:t>] ← écart idéalement 0 seconde</w:t>
            </w:r>
          </w:p>
        </w:tc>
      </w:tr>
      <w:tr w:rsidR="00C33B62" w14:paraId="7909E746" w14:textId="77777777">
        <w:tc>
          <w:tcPr>
            <w:tcW w:w="0" w:type="auto"/>
            <w:tcBorders>
              <w:left w:val="thick" w:sz="12" w:space="0" w:color="375623"/>
            </w:tcBorders>
            <w:shd w:val="clear" w:color="auto" w:fill="E2EFDA"/>
            <w:tcMar>
              <w:top w:w="30" w:type="dxa"/>
              <w:left w:w="160" w:type="dxa"/>
              <w:bottom w:w="30" w:type="dxa"/>
              <w:right w:w="160" w:type="dxa"/>
            </w:tcMar>
          </w:tcPr>
          <w:p w14:paraId="6B034F66" w14:textId="77777777" w:rsidR="00C33B62" w:rsidRDefault="00000000">
            <w:pPr>
              <w:spacing w:before="30" w:after="30"/>
              <w:ind w:left="160"/>
            </w:pPr>
            <w:proofErr w:type="spellStart"/>
            <w:r>
              <w:rPr>
                <w:sz w:val="20"/>
                <w:szCs w:val="20"/>
              </w:rPr>
              <w:t>CloudTrustDisplay</w:t>
            </w:r>
            <w:proofErr w:type="spellEnd"/>
            <w:r>
              <w:rPr>
                <w:sz w:val="20"/>
                <w:szCs w:val="20"/>
              </w:rPr>
              <w:t xml:space="preserve">  : [vide au premier déploiement — normal]</w:t>
            </w:r>
          </w:p>
        </w:tc>
      </w:tr>
      <w:tr w:rsidR="00C33B62" w14:paraId="20256542" w14:textId="77777777">
        <w:tc>
          <w:tcPr>
            <w:tcW w:w="0" w:type="auto"/>
            <w:tcBorders>
              <w:left w:val="thick" w:sz="12" w:space="0" w:color="375623"/>
            </w:tcBorders>
            <w:shd w:val="clear" w:color="auto" w:fill="E2EFDA"/>
            <w:tcMar>
              <w:top w:w="30" w:type="dxa"/>
              <w:left w:w="160" w:type="dxa"/>
              <w:bottom w:w="30" w:type="dxa"/>
              <w:right w:w="160" w:type="dxa"/>
            </w:tcMar>
          </w:tcPr>
          <w:p w14:paraId="0BFA65F0" w14:textId="77777777" w:rsidR="00C33B62" w:rsidRDefault="00C33B62">
            <w:pPr>
              <w:spacing w:before="30" w:after="30"/>
              <w:ind w:left="160"/>
            </w:pPr>
          </w:p>
        </w:tc>
      </w:tr>
      <w:tr w:rsidR="00C33B62" w14:paraId="00E0F95C" w14:textId="77777777">
        <w:tc>
          <w:tcPr>
            <w:tcW w:w="0" w:type="auto"/>
            <w:tcBorders>
              <w:left w:val="thick" w:sz="12" w:space="0" w:color="375623"/>
              <w:bottom w:val="single" w:sz="4" w:space="0" w:color="375623"/>
            </w:tcBorders>
            <w:shd w:val="clear" w:color="auto" w:fill="E2EFDA"/>
            <w:tcMar>
              <w:top w:w="30" w:type="dxa"/>
              <w:left w:w="160" w:type="dxa"/>
              <w:bottom w:w="30" w:type="dxa"/>
              <w:right w:w="160" w:type="dxa"/>
            </w:tcMar>
          </w:tcPr>
          <w:p w14:paraId="55AA49E0" w14:textId="77777777" w:rsidR="00C33B62" w:rsidRDefault="00000000">
            <w:pPr>
              <w:spacing w:before="30" w:after="30"/>
              <w:ind w:left="160"/>
            </w:pPr>
            <w:r>
              <w:rPr>
                <w:sz w:val="20"/>
                <w:szCs w:val="20"/>
              </w:rPr>
              <w:t xml:space="preserve">Points à vérifier : </w:t>
            </w:r>
            <w:proofErr w:type="spellStart"/>
            <w:r>
              <w:rPr>
                <w:sz w:val="20"/>
                <w:szCs w:val="20"/>
              </w:rPr>
              <w:t>KeyVersion</w:t>
            </w:r>
            <w:proofErr w:type="spellEnd"/>
            <w:r>
              <w:rPr>
                <w:sz w:val="20"/>
                <w:szCs w:val="20"/>
              </w:rPr>
              <w:t xml:space="preserve"> = </w:t>
            </w:r>
            <w:proofErr w:type="spellStart"/>
            <w:r>
              <w:rPr>
                <w:sz w:val="20"/>
                <w:szCs w:val="20"/>
              </w:rPr>
              <w:t>CloudKeyVersion</w:t>
            </w:r>
            <w:proofErr w:type="spellEnd"/>
            <w:r>
              <w:rPr>
                <w:sz w:val="20"/>
                <w:szCs w:val="20"/>
              </w:rPr>
              <w:t xml:space="preserve"> et écart </w:t>
            </w:r>
            <w:proofErr w:type="spellStart"/>
            <w:r>
              <w:rPr>
                <w:sz w:val="20"/>
                <w:szCs w:val="20"/>
              </w:rPr>
              <w:t>KeyUpdatedOn</w:t>
            </w:r>
            <w:proofErr w:type="spellEnd"/>
            <w:r>
              <w:rPr>
                <w:sz w:val="20"/>
                <w:szCs w:val="20"/>
              </w:rPr>
              <w:t xml:space="preserve"> / </w:t>
            </w:r>
            <w:proofErr w:type="spellStart"/>
            <w:r>
              <w:rPr>
                <w:sz w:val="20"/>
                <w:szCs w:val="20"/>
              </w:rPr>
              <w:t>CloudKeyUpdatedOn</w:t>
            </w:r>
            <w:proofErr w:type="spellEnd"/>
            <w:r>
              <w:rPr>
                <w:sz w:val="20"/>
                <w:szCs w:val="20"/>
              </w:rPr>
              <w:t xml:space="preserve"> &lt; 1h</w:t>
            </w:r>
          </w:p>
        </w:tc>
      </w:tr>
    </w:tbl>
    <w:p w14:paraId="51CAEFE0" w14:textId="6E6DDF1B" w:rsidR="006C66D7" w:rsidRDefault="006C66D7">
      <w:pPr>
        <w:spacing w:before="160"/>
      </w:pPr>
    </w:p>
    <w:p w14:paraId="0814F10B" w14:textId="77777777" w:rsidR="006C66D7" w:rsidRDefault="006C66D7">
      <w:r>
        <w:br w:type="page"/>
      </w:r>
    </w:p>
    <w:p w14:paraId="716139B8" w14:textId="77777777" w:rsidR="00C33B62" w:rsidRDefault="00000000">
      <w:pPr>
        <w:pStyle w:val="Titre2"/>
        <w:spacing w:before="320" w:after="80"/>
        <w:rPr>
          <w:b/>
          <w:bCs/>
        </w:rPr>
      </w:pPr>
      <w:r>
        <w:lastRenderedPageBreak/>
        <w:t xml:space="preserve">7.2  Configuration </w:t>
      </w:r>
      <w:proofErr w:type="spellStart"/>
      <w:r>
        <w:t>WHfB</w:t>
      </w:r>
      <w:proofErr w:type="spellEnd"/>
      <w:r>
        <w:t xml:space="preserve"> dans Intune</w:t>
      </w:r>
    </w:p>
    <w:p w14:paraId="39F028E0" w14:textId="77777777" w:rsidR="00C33B62" w:rsidRDefault="00000000">
      <w:pPr>
        <w:spacing w:before="80" w:after="80"/>
      </w:pPr>
      <w:r>
        <w:t xml:space="preserve">La configuration </w:t>
      </w:r>
      <w:proofErr w:type="spellStart"/>
      <w:r>
        <w:t>WHfB</w:t>
      </w:r>
      <w:proofErr w:type="spellEnd"/>
      <w:r>
        <w:t xml:space="preserve"> dans Intune se fait en deux étapes distinctes : la </w:t>
      </w:r>
      <w:proofErr w:type="spellStart"/>
      <w:r>
        <w:t>policy</w:t>
      </w:r>
      <w:proofErr w:type="spellEnd"/>
      <w:r>
        <w:t xml:space="preserve"> tenant-</w:t>
      </w:r>
      <w:proofErr w:type="spellStart"/>
      <w:r>
        <w:t>wide</w:t>
      </w:r>
      <w:proofErr w:type="spellEnd"/>
      <w:r>
        <w:t xml:space="preserve"> pour les paramètres généraux </w:t>
      </w:r>
      <w:proofErr w:type="spellStart"/>
      <w:r>
        <w:t>WHfB</w:t>
      </w:r>
      <w:proofErr w:type="spellEnd"/>
      <w:r>
        <w:t>, et un profil Catalogue de paramètres pour le Cloud Kerberos Trust.</w:t>
      </w:r>
    </w:p>
    <w:p w14:paraId="4D5CFBE8" w14:textId="77777777" w:rsidR="00C33B62" w:rsidRDefault="00C33B62">
      <w:pPr>
        <w:spacing w:before="80"/>
      </w:pPr>
    </w:p>
    <w:tbl>
      <w:tblPr>
        <w:tblW w:w="9360" w:type="dxa"/>
        <w:tblBorders>
          <w:insideH w:val="single" w:sz="4" w:space="0" w:color="auto"/>
          <w:insideV w:val="single" w:sz="4" w:space="0" w:color="auto"/>
        </w:tblBorders>
        <w:tblCellMar>
          <w:top w:w="160" w:type="dxa"/>
          <w:left w:w="10" w:type="dxa"/>
          <w:bottom w:w="160" w:type="dxa"/>
          <w:right w:w="10" w:type="dxa"/>
        </w:tblCellMar>
        <w:tblLook w:val="0000" w:firstRow="0" w:lastRow="0" w:firstColumn="0" w:lastColumn="0" w:noHBand="0" w:noVBand="0"/>
      </w:tblPr>
      <w:tblGrid>
        <w:gridCol w:w="9360"/>
      </w:tblGrid>
      <w:tr w:rsidR="00C33B62" w14:paraId="34501960" w14:textId="77777777">
        <w:tc>
          <w:tcPr>
            <w:tcW w:w="0" w:type="auto"/>
            <w:tcBorders>
              <w:top w:val="single" w:sz="4" w:space="0" w:color="C55A11"/>
              <w:left w:val="thick" w:sz="12" w:space="0" w:color="C55A11"/>
            </w:tcBorders>
            <w:shd w:val="clear" w:color="auto" w:fill="FFF2CC"/>
            <w:tcMar>
              <w:top w:w="80" w:type="dxa"/>
              <w:left w:w="160" w:type="dxa"/>
              <w:bottom w:w="80" w:type="dxa"/>
              <w:right w:w="160" w:type="dxa"/>
            </w:tcMar>
          </w:tcPr>
          <w:p w14:paraId="0338C7A8" w14:textId="77777777" w:rsidR="00C33B62" w:rsidRDefault="00000000">
            <w:pPr>
              <w:spacing w:before="80" w:after="80"/>
              <w:ind w:left="160"/>
            </w:pPr>
            <w:r>
              <w:rPr>
                <w:b/>
                <w:bCs/>
                <w:color w:val="C55A11"/>
                <w:sz w:val="21"/>
                <w:szCs w:val="21"/>
              </w:rPr>
              <w:t>Note importante : ne pas utiliser le profil Protection de compte (Sécurité du point de terminaison)</w:t>
            </w:r>
          </w:p>
        </w:tc>
      </w:tr>
      <w:tr w:rsidR="00C33B62" w14:paraId="5A53AD68" w14:textId="77777777">
        <w:tc>
          <w:tcPr>
            <w:tcW w:w="0" w:type="auto"/>
            <w:tcBorders>
              <w:left w:val="thick" w:sz="12" w:space="0" w:color="C55A11"/>
            </w:tcBorders>
            <w:shd w:val="clear" w:color="auto" w:fill="FFF2CC"/>
            <w:tcMar>
              <w:top w:w="30" w:type="dxa"/>
              <w:left w:w="160" w:type="dxa"/>
              <w:bottom w:w="30" w:type="dxa"/>
              <w:right w:w="160" w:type="dxa"/>
            </w:tcMar>
          </w:tcPr>
          <w:p w14:paraId="7FEA4B32" w14:textId="77777777" w:rsidR="00C33B62" w:rsidRDefault="00000000">
            <w:pPr>
              <w:spacing w:before="30" w:after="30"/>
              <w:ind w:left="160"/>
            </w:pPr>
            <w:r>
              <w:rPr>
                <w:sz w:val="20"/>
                <w:szCs w:val="20"/>
              </w:rPr>
              <w:t>Le profil "Protection de compte" sous Sécurité du point de terminaison entre en conflit</w:t>
            </w:r>
          </w:p>
        </w:tc>
      </w:tr>
      <w:tr w:rsidR="00C33B62" w14:paraId="72F446B5" w14:textId="77777777">
        <w:tc>
          <w:tcPr>
            <w:tcW w:w="0" w:type="auto"/>
            <w:tcBorders>
              <w:left w:val="thick" w:sz="12" w:space="0" w:color="C55A11"/>
            </w:tcBorders>
            <w:shd w:val="clear" w:color="auto" w:fill="FFF2CC"/>
            <w:tcMar>
              <w:top w:w="30" w:type="dxa"/>
              <w:left w:w="160" w:type="dxa"/>
              <w:bottom w:w="30" w:type="dxa"/>
              <w:right w:w="160" w:type="dxa"/>
            </w:tcMar>
          </w:tcPr>
          <w:p w14:paraId="57304C84" w14:textId="77777777" w:rsidR="00C33B62" w:rsidRDefault="00000000">
            <w:pPr>
              <w:spacing w:before="30" w:after="30"/>
              <w:ind w:left="160"/>
            </w:pPr>
            <w:r>
              <w:rPr>
                <w:sz w:val="20"/>
                <w:szCs w:val="20"/>
              </w:rPr>
              <w:t xml:space="preserve">avec la </w:t>
            </w:r>
            <w:proofErr w:type="spellStart"/>
            <w:r>
              <w:rPr>
                <w:sz w:val="20"/>
                <w:szCs w:val="20"/>
              </w:rPr>
              <w:t>policy</w:t>
            </w:r>
            <w:proofErr w:type="spellEnd"/>
            <w:r>
              <w:rPr>
                <w:sz w:val="20"/>
                <w:szCs w:val="20"/>
              </w:rPr>
              <w:t xml:space="preserve"> tenant-</w:t>
            </w:r>
            <w:proofErr w:type="spellStart"/>
            <w:r>
              <w:rPr>
                <w:sz w:val="20"/>
                <w:szCs w:val="20"/>
              </w:rPr>
              <w:t>wide</w:t>
            </w:r>
            <w:proofErr w:type="spellEnd"/>
            <w:r>
              <w:rPr>
                <w:sz w:val="20"/>
                <w:szCs w:val="20"/>
              </w:rPr>
              <w:t xml:space="preserve"> </w:t>
            </w:r>
            <w:proofErr w:type="spellStart"/>
            <w:r>
              <w:rPr>
                <w:sz w:val="20"/>
                <w:szCs w:val="20"/>
              </w:rPr>
              <w:t>WHfB</w:t>
            </w:r>
            <w:proofErr w:type="spellEnd"/>
            <w:r>
              <w:rPr>
                <w:sz w:val="20"/>
                <w:szCs w:val="20"/>
              </w:rPr>
              <w:t xml:space="preserve"> existante sur tous les tenants. Utiliser uniquement</w:t>
            </w:r>
          </w:p>
        </w:tc>
      </w:tr>
      <w:tr w:rsidR="00C33B62" w14:paraId="3D682953" w14:textId="77777777">
        <w:tc>
          <w:tcPr>
            <w:tcW w:w="0" w:type="auto"/>
            <w:tcBorders>
              <w:left w:val="thick" w:sz="12" w:space="0" w:color="C55A11"/>
              <w:bottom w:val="single" w:sz="4" w:space="0" w:color="C55A11"/>
            </w:tcBorders>
            <w:shd w:val="clear" w:color="auto" w:fill="FFF2CC"/>
            <w:tcMar>
              <w:top w:w="30" w:type="dxa"/>
              <w:left w:w="160" w:type="dxa"/>
              <w:bottom w:w="30" w:type="dxa"/>
              <w:right w:w="160" w:type="dxa"/>
            </w:tcMar>
          </w:tcPr>
          <w:p w14:paraId="20497708" w14:textId="77777777" w:rsidR="00C33B62" w:rsidRDefault="00000000">
            <w:pPr>
              <w:spacing w:before="30" w:after="30"/>
              <w:ind w:left="160"/>
            </w:pPr>
            <w:r>
              <w:rPr>
                <w:sz w:val="20"/>
                <w:szCs w:val="20"/>
              </w:rPr>
              <w:t>les deux méthodes documentées ci-dessous.</w:t>
            </w:r>
          </w:p>
        </w:tc>
      </w:tr>
    </w:tbl>
    <w:p w14:paraId="60063090" w14:textId="77777777" w:rsidR="00C33B62" w:rsidRDefault="00C33B62">
      <w:pPr>
        <w:spacing w:before="160"/>
      </w:pPr>
    </w:p>
    <w:p w14:paraId="6881F53A" w14:textId="77777777" w:rsidR="00C33B62" w:rsidRDefault="00000000">
      <w:pPr>
        <w:pStyle w:val="Titre3"/>
        <w:spacing w:before="200" w:after="60"/>
        <w:rPr>
          <w:b/>
          <w:bCs/>
          <w:color w:val="2E74B5"/>
        </w:rPr>
      </w:pPr>
      <w:r>
        <w:t xml:space="preserve">Étape A : configurer la </w:t>
      </w:r>
      <w:proofErr w:type="spellStart"/>
      <w:r>
        <w:t>policy</w:t>
      </w:r>
      <w:proofErr w:type="spellEnd"/>
      <w:r>
        <w:t xml:space="preserve"> tenant-</w:t>
      </w:r>
      <w:proofErr w:type="spellStart"/>
      <w:r>
        <w:t>wide</w:t>
      </w:r>
      <w:proofErr w:type="spellEnd"/>
      <w:r>
        <w:t xml:space="preserve"> </w:t>
      </w:r>
      <w:proofErr w:type="spellStart"/>
      <w:r>
        <w:t>WHfB</w:t>
      </w:r>
      <w:proofErr w:type="spellEnd"/>
    </w:p>
    <w:p w14:paraId="5CA9A802" w14:textId="77777777" w:rsidR="00C33B62" w:rsidRDefault="00000000">
      <w:pPr>
        <w:spacing w:before="80" w:after="80"/>
      </w:pPr>
      <w:r>
        <w:t>Portail : intune.microsoft.com → Appareils → Inscription → Windows → Windows Hello Entreprise</w:t>
      </w:r>
    </w:p>
    <w:p w14:paraId="739F2AD1" w14:textId="77777777" w:rsidR="00C33B62" w:rsidRDefault="00C33B62">
      <w:pPr>
        <w:spacing w:before="80"/>
      </w:pPr>
    </w:p>
    <w:p w14:paraId="3C3A88D1" w14:textId="77777777" w:rsidR="00C33B62" w:rsidRDefault="00000000">
      <w:pPr>
        <w:spacing w:before="80" w:after="80"/>
      </w:pPr>
      <w:r>
        <w:t xml:space="preserve">Cette </w:t>
      </w:r>
      <w:proofErr w:type="spellStart"/>
      <w:r>
        <w:t>policy</w:t>
      </w:r>
      <w:proofErr w:type="spellEnd"/>
      <w:r>
        <w:t xml:space="preserve"> est présente sur tous les tenants mais en état "Non configuré" par défaut. La configurer avec les paramètres suivants :</w:t>
      </w:r>
    </w:p>
    <w:p w14:paraId="2C9F7B31" w14:textId="77777777" w:rsidR="00C33B62" w:rsidRDefault="00C33B62">
      <w:pPr>
        <w:spacing w:before="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800"/>
        <w:gridCol w:w="2200"/>
        <w:gridCol w:w="4360"/>
      </w:tblGrid>
      <w:tr w:rsidR="00C33B62" w14:paraId="7F7EBCA0" w14:textId="77777777">
        <w:tblPrEx>
          <w:tblCellMar>
            <w:top w:w="0" w:type="dxa"/>
            <w:bottom w:w="0" w:type="dxa"/>
          </w:tblCellMar>
        </w:tblPrEx>
        <w:tc>
          <w:tcPr>
            <w:tcW w:w="2800" w:type="dxa"/>
            <w:shd w:val="clear" w:color="auto" w:fill="1F3864"/>
            <w:tcMar>
              <w:top w:w="80" w:type="dxa"/>
              <w:left w:w="100" w:type="dxa"/>
              <w:bottom w:w="80" w:type="dxa"/>
              <w:right w:w="100" w:type="dxa"/>
            </w:tcMar>
          </w:tcPr>
          <w:p w14:paraId="7D45C24A" w14:textId="77777777" w:rsidR="00C33B62" w:rsidRDefault="00000000">
            <w:pPr>
              <w:spacing w:before="80" w:after="80"/>
              <w:ind w:left="100"/>
            </w:pPr>
            <w:r>
              <w:rPr>
                <w:b/>
                <w:bCs/>
                <w:color w:val="FFFFFF"/>
                <w:sz w:val="20"/>
                <w:szCs w:val="20"/>
              </w:rPr>
              <w:t>Paramètre</w:t>
            </w:r>
          </w:p>
        </w:tc>
        <w:tc>
          <w:tcPr>
            <w:tcW w:w="2200" w:type="dxa"/>
            <w:shd w:val="clear" w:color="auto" w:fill="1F3864"/>
            <w:tcMar>
              <w:top w:w="80" w:type="dxa"/>
              <w:left w:w="100" w:type="dxa"/>
              <w:bottom w:w="80" w:type="dxa"/>
              <w:right w:w="100" w:type="dxa"/>
            </w:tcMar>
          </w:tcPr>
          <w:p w14:paraId="783B99A0" w14:textId="77777777" w:rsidR="00C33B62" w:rsidRDefault="00000000">
            <w:pPr>
              <w:spacing w:before="80" w:after="80"/>
              <w:ind w:left="100"/>
            </w:pPr>
            <w:r>
              <w:rPr>
                <w:b/>
                <w:bCs/>
                <w:color w:val="FFFFFF"/>
                <w:sz w:val="20"/>
                <w:szCs w:val="20"/>
              </w:rPr>
              <w:t>Valeur recommandée</w:t>
            </w:r>
          </w:p>
        </w:tc>
        <w:tc>
          <w:tcPr>
            <w:tcW w:w="4360" w:type="dxa"/>
            <w:shd w:val="clear" w:color="auto" w:fill="1F3864"/>
            <w:tcMar>
              <w:top w:w="80" w:type="dxa"/>
              <w:left w:w="100" w:type="dxa"/>
              <w:bottom w:w="80" w:type="dxa"/>
              <w:right w:w="100" w:type="dxa"/>
            </w:tcMar>
          </w:tcPr>
          <w:p w14:paraId="21817BFF" w14:textId="77777777" w:rsidR="00C33B62" w:rsidRDefault="00000000">
            <w:pPr>
              <w:spacing w:before="80" w:after="80"/>
              <w:ind w:left="100"/>
            </w:pPr>
            <w:r>
              <w:rPr>
                <w:b/>
                <w:bCs/>
                <w:color w:val="FFFFFF"/>
                <w:sz w:val="20"/>
                <w:szCs w:val="20"/>
              </w:rPr>
              <w:t>Remarque</w:t>
            </w:r>
          </w:p>
        </w:tc>
      </w:tr>
      <w:tr w:rsidR="00C33B62" w14:paraId="5638BF47" w14:textId="77777777">
        <w:tblPrEx>
          <w:tblCellMar>
            <w:top w:w="0" w:type="dxa"/>
            <w:bottom w:w="0" w:type="dxa"/>
          </w:tblCellMar>
        </w:tblPrEx>
        <w:tc>
          <w:tcPr>
            <w:tcW w:w="2800" w:type="dxa"/>
            <w:shd w:val="clear" w:color="auto" w:fill="FFFFFF"/>
            <w:tcMar>
              <w:top w:w="60" w:type="dxa"/>
              <w:left w:w="100" w:type="dxa"/>
              <w:bottom w:w="60" w:type="dxa"/>
              <w:right w:w="100" w:type="dxa"/>
            </w:tcMar>
          </w:tcPr>
          <w:p w14:paraId="3C1741E8" w14:textId="77777777" w:rsidR="00C33B62" w:rsidRDefault="00000000">
            <w:pPr>
              <w:spacing w:before="60" w:after="60"/>
              <w:ind w:left="100"/>
            </w:pPr>
            <w:r>
              <w:rPr>
                <w:sz w:val="20"/>
                <w:szCs w:val="20"/>
              </w:rPr>
              <w:t>Configurer Windows Hello Entreprise</w:t>
            </w:r>
          </w:p>
        </w:tc>
        <w:tc>
          <w:tcPr>
            <w:tcW w:w="2200" w:type="dxa"/>
            <w:shd w:val="clear" w:color="auto" w:fill="FFFFFF"/>
            <w:tcMar>
              <w:top w:w="60" w:type="dxa"/>
              <w:left w:w="100" w:type="dxa"/>
              <w:bottom w:w="60" w:type="dxa"/>
              <w:right w:w="100" w:type="dxa"/>
            </w:tcMar>
          </w:tcPr>
          <w:p w14:paraId="63483DD1" w14:textId="77777777" w:rsidR="00C33B62" w:rsidRDefault="00000000">
            <w:pPr>
              <w:spacing w:before="60" w:after="60"/>
              <w:ind w:left="100"/>
            </w:pPr>
            <w:r>
              <w:rPr>
                <w:sz w:val="20"/>
                <w:szCs w:val="20"/>
              </w:rPr>
              <w:t>Activé</w:t>
            </w:r>
          </w:p>
        </w:tc>
        <w:tc>
          <w:tcPr>
            <w:tcW w:w="4360" w:type="dxa"/>
            <w:shd w:val="clear" w:color="auto" w:fill="FFFFFF"/>
            <w:tcMar>
              <w:top w:w="60" w:type="dxa"/>
              <w:left w:w="100" w:type="dxa"/>
              <w:bottom w:w="60" w:type="dxa"/>
              <w:right w:w="100" w:type="dxa"/>
            </w:tcMar>
          </w:tcPr>
          <w:p w14:paraId="65786147" w14:textId="77777777" w:rsidR="00C33B62" w:rsidRDefault="00000000">
            <w:pPr>
              <w:spacing w:before="60" w:after="60"/>
              <w:ind w:left="100"/>
            </w:pPr>
            <w:r>
              <w:rPr>
                <w:sz w:val="20"/>
                <w:szCs w:val="20"/>
              </w:rPr>
              <w:t xml:space="preserve">Active </w:t>
            </w:r>
            <w:proofErr w:type="spellStart"/>
            <w:r>
              <w:rPr>
                <w:sz w:val="20"/>
                <w:szCs w:val="20"/>
              </w:rPr>
              <w:t>WHfB</w:t>
            </w:r>
            <w:proofErr w:type="spellEnd"/>
            <w:r>
              <w:rPr>
                <w:sz w:val="20"/>
                <w:szCs w:val="20"/>
              </w:rPr>
              <w:t xml:space="preserve"> sur tous les appareils inscrits</w:t>
            </w:r>
          </w:p>
        </w:tc>
      </w:tr>
      <w:tr w:rsidR="00C33B62" w14:paraId="47F003D5" w14:textId="77777777">
        <w:tblPrEx>
          <w:tblCellMar>
            <w:top w:w="0" w:type="dxa"/>
            <w:bottom w:w="0" w:type="dxa"/>
          </w:tblCellMar>
        </w:tblPrEx>
        <w:tc>
          <w:tcPr>
            <w:tcW w:w="2800" w:type="dxa"/>
            <w:shd w:val="clear" w:color="auto" w:fill="EEF4FB"/>
            <w:tcMar>
              <w:top w:w="60" w:type="dxa"/>
              <w:left w:w="100" w:type="dxa"/>
              <w:bottom w:w="60" w:type="dxa"/>
              <w:right w:w="100" w:type="dxa"/>
            </w:tcMar>
          </w:tcPr>
          <w:p w14:paraId="5A0EE281" w14:textId="77777777" w:rsidR="00C33B62" w:rsidRDefault="00000000">
            <w:pPr>
              <w:spacing w:before="60" w:after="60"/>
              <w:ind w:left="100"/>
            </w:pPr>
            <w:r>
              <w:rPr>
                <w:sz w:val="20"/>
                <w:szCs w:val="20"/>
              </w:rPr>
              <w:t>Utiliser un module de plateforme sécurisée (TPM)</w:t>
            </w:r>
          </w:p>
        </w:tc>
        <w:tc>
          <w:tcPr>
            <w:tcW w:w="2200" w:type="dxa"/>
            <w:shd w:val="clear" w:color="auto" w:fill="EEF4FB"/>
            <w:tcMar>
              <w:top w:w="60" w:type="dxa"/>
              <w:left w:w="100" w:type="dxa"/>
              <w:bottom w:w="60" w:type="dxa"/>
              <w:right w:w="100" w:type="dxa"/>
            </w:tcMar>
          </w:tcPr>
          <w:p w14:paraId="0814554B" w14:textId="77777777" w:rsidR="00C33B62" w:rsidRDefault="00000000">
            <w:pPr>
              <w:spacing w:before="60" w:after="60"/>
              <w:ind w:left="100"/>
            </w:pPr>
            <w:r>
              <w:rPr>
                <w:sz w:val="20"/>
                <w:szCs w:val="20"/>
              </w:rPr>
              <w:t>Préféré</w:t>
            </w:r>
          </w:p>
        </w:tc>
        <w:tc>
          <w:tcPr>
            <w:tcW w:w="4360" w:type="dxa"/>
            <w:shd w:val="clear" w:color="auto" w:fill="EEF4FB"/>
            <w:tcMar>
              <w:top w:w="60" w:type="dxa"/>
              <w:left w:w="100" w:type="dxa"/>
              <w:bottom w:w="60" w:type="dxa"/>
              <w:right w:w="100" w:type="dxa"/>
            </w:tcMar>
          </w:tcPr>
          <w:p w14:paraId="0F18DD57" w14:textId="77777777" w:rsidR="00C33B62" w:rsidRDefault="00000000">
            <w:pPr>
              <w:spacing w:before="60" w:after="60"/>
              <w:ind w:left="100"/>
            </w:pPr>
            <w:r>
              <w:rPr>
                <w:sz w:val="20"/>
                <w:szCs w:val="20"/>
              </w:rPr>
              <w:t xml:space="preserve">Préféré = </w:t>
            </w:r>
            <w:proofErr w:type="spellStart"/>
            <w:r>
              <w:rPr>
                <w:sz w:val="20"/>
                <w:szCs w:val="20"/>
              </w:rPr>
              <w:t>WHfB</w:t>
            </w:r>
            <w:proofErr w:type="spellEnd"/>
            <w:r>
              <w:rPr>
                <w:sz w:val="20"/>
                <w:szCs w:val="20"/>
              </w:rPr>
              <w:t xml:space="preserve"> fonctionne aussi sans TPM. Passer à Obligatoire sur un parc homogène récent.</w:t>
            </w:r>
          </w:p>
        </w:tc>
      </w:tr>
      <w:tr w:rsidR="00C33B62" w14:paraId="6C027BC5" w14:textId="77777777">
        <w:tblPrEx>
          <w:tblCellMar>
            <w:top w:w="0" w:type="dxa"/>
            <w:bottom w:w="0" w:type="dxa"/>
          </w:tblCellMar>
        </w:tblPrEx>
        <w:tc>
          <w:tcPr>
            <w:tcW w:w="2800" w:type="dxa"/>
            <w:shd w:val="clear" w:color="auto" w:fill="FFFFFF"/>
            <w:tcMar>
              <w:top w:w="60" w:type="dxa"/>
              <w:left w:w="100" w:type="dxa"/>
              <w:bottom w:w="60" w:type="dxa"/>
              <w:right w:w="100" w:type="dxa"/>
            </w:tcMar>
          </w:tcPr>
          <w:p w14:paraId="5DCFE92E" w14:textId="77777777" w:rsidR="00C33B62" w:rsidRDefault="00000000">
            <w:pPr>
              <w:spacing w:before="60" w:after="60"/>
              <w:ind w:left="100"/>
            </w:pPr>
            <w:r>
              <w:rPr>
                <w:sz w:val="20"/>
                <w:szCs w:val="20"/>
              </w:rPr>
              <w:t>Longueur minimale du code PIN</w:t>
            </w:r>
          </w:p>
        </w:tc>
        <w:tc>
          <w:tcPr>
            <w:tcW w:w="2200" w:type="dxa"/>
            <w:shd w:val="clear" w:color="auto" w:fill="FFFFFF"/>
            <w:tcMar>
              <w:top w:w="60" w:type="dxa"/>
              <w:left w:w="100" w:type="dxa"/>
              <w:bottom w:w="60" w:type="dxa"/>
              <w:right w:w="100" w:type="dxa"/>
            </w:tcMar>
          </w:tcPr>
          <w:p w14:paraId="0C316BA5" w14:textId="77777777" w:rsidR="00C33B62" w:rsidRDefault="00000000">
            <w:pPr>
              <w:spacing w:before="60" w:after="60"/>
              <w:ind w:left="100"/>
            </w:pPr>
            <w:r>
              <w:rPr>
                <w:sz w:val="20"/>
                <w:szCs w:val="20"/>
              </w:rPr>
              <w:t>6</w:t>
            </w:r>
          </w:p>
        </w:tc>
        <w:tc>
          <w:tcPr>
            <w:tcW w:w="4360" w:type="dxa"/>
            <w:shd w:val="clear" w:color="auto" w:fill="FFFFFF"/>
            <w:tcMar>
              <w:top w:w="60" w:type="dxa"/>
              <w:left w:w="100" w:type="dxa"/>
              <w:bottom w:w="60" w:type="dxa"/>
              <w:right w:w="100" w:type="dxa"/>
            </w:tcMar>
          </w:tcPr>
          <w:p w14:paraId="5EFB5BED" w14:textId="77777777" w:rsidR="00C33B62" w:rsidRDefault="00000000">
            <w:pPr>
              <w:spacing w:before="60" w:after="60"/>
              <w:ind w:left="100"/>
            </w:pPr>
            <w:r>
              <w:rPr>
                <w:sz w:val="20"/>
                <w:szCs w:val="20"/>
              </w:rPr>
              <w:t>Minimum recommandé</w:t>
            </w:r>
          </w:p>
        </w:tc>
      </w:tr>
      <w:tr w:rsidR="00C33B62" w14:paraId="7E8A61B1" w14:textId="77777777">
        <w:tblPrEx>
          <w:tblCellMar>
            <w:top w:w="0" w:type="dxa"/>
            <w:bottom w:w="0" w:type="dxa"/>
          </w:tblCellMar>
        </w:tblPrEx>
        <w:tc>
          <w:tcPr>
            <w:tcW w:w="2800" w:type="dxa"/>
            <w:shd w:val="clear" w:color="auto" w:fill="EEF4FB"/>
            <w:tcMar>
              <w:top w:w="60" w:type="dxa"/>
              <w:left w:w="100" w:type="dxa"/>
              <w:bottom w:w="60" w:type="dxa"/>
              <w:right w:w="100" w:type="dxa"/>
            </w:tcMar>
          </w:tcPr>
          <w:p w14:paraId="36532B41" w14:textId="77777777" w:rsidR="00C33B62" w:rsidRDefault="00000000">
            <w:pPr>
              <w:spacing w:before="60" w:after="60"/>
              <w:ind w:left="100"/>
            </w:pPr>
            <w:r>
              <w:rPr>
                <w:sz w:val="20"/>
                <w:szCs w:val="20"/>
              </w:rPr>
              <w:t>Longueur maximale du code PIN</w:t>
            </w:r>
          </w:p>
        </w:tc>
        <w:tc>
          <w:tcPr>
            <w:tcW w:w="2200" w:type="dxa"/>
            <w:shd w:val="clear" w:color="auto" w:fill="EEF4FB"/>
            <w:tcMar>
              <w:top w:w="60" w:type="dxa"/>
              <w:left w:w="100" w:type="dxa"/>
              <w:bottom w:w="60" w:type="dxa"/>
              <w:right w:w="100" w:type="dxa"/>
            </w:tcMar>
          </w:tcPr>
          <w:p w14:paraId="2FAF2BAA" w14:textId="77777777" w:rsidR="00C33B62" w:rsidRDefault="00000000">
            <w:pPr>
              <w:spacing w:before="60" w:after="60"/>
              <w:ind w:left="100"/>
            </w:pPr>
            <w:r>
              <w:rPr>
                <w:sz w:val="20"/>
                <w:szCs w:val="20"/>
              </w:rPr>
              <w:t>127</w:t>
            </w:r>
          </w:p>
        </w:tc>
        <w:tc>
          <w:tcPr>
            <w:tcW w:w="4360" w:type="dxa"/>
            <w:shd w:val="clear" w:color="auto" w:fill="EEF4FB"/>
            <w:tcMar>
              <w:top w:w="60" w:type="dxa"/>
              <w:left w:w="100" w:type="dxa"/>
              <w:bottom w:w="60" w:type="dxa"/>
              <w:right w:w="100" w:type="dxa"/>
            </w:tcMar>
          </w:tcPr>
          <w:p w14:paraId="6E2AE46F" w14:textId="77777777" w:rsidR="00C33B62" w:rsidRDefault="00000000">
            <w:pPr>
              <w:spacing w:before="60" w:after="60"/>
              <w:ind w:left="100"/>
            </w:pPr>
            <w:r>
              <w:rPr>
                <w:sz w:val="20"/>
                <w:szCs w:val="20"/>
              </w:rPr>
              <w:t>Valeur par défaut</w:t>
            </w:r>
          </w:p>
        </w:tc>
      </w:tr>
      <w:tr w:rsidR="00C33B62" w14:paraId="20583D6D" w14:textId="77777777">
        <w:tblPrEx>
          <w:tblCellMar>
            <w:top w:w="0" w:type="dxa"/>
            <w:bottom w:w="0" w:type="dxa"/>
          </w:tblCellMar>
        </w:tblPrEx>
        <w:tc>
          <w:tcPr>
            <w:tcW w:w="2800" w:type="dxa"/>
            <w:shd w:val="clear" w:color="auto" w:fill="FFFFFF"/>
            <w:tcMar>
              <w:top w:w="60" w:type="dxa"/>
              <w:left w:w="100" w:type="dxa"/>
              <w:bottom w:w="60" w:type="dxa"/>
              <w:right w:w="100" w:type="dxa"/>
            </w:tcMar>
          </w:tcPr>
          <w:p w14:paraId="1DD2CEBF" w14:textId="77777777" w:rsidR="00C33B62" w:rsidRDefault="00000000">
            <w:pPr>
              <w:spacing w:before="60" w:after="60"/>
              <w:ind w:left="100"/>
            </w:pPr>
            <w:r>
              <w:rPr>
                <w:sz w:val="20"/>
                <w:szCs w:val="20"/>
              </w:rPr>
              <w:t>Lettres minuscules / majuscules / Caractères spéciaux</w:t>
            </w:r>
          </w:p>
        </w:tc>
        <w:tc>
          <w:tcPr>
            <w:tcW w:w="2200" w:type="dxa"/>
            <w:shd w:val="clear" w:color="auto" w:fill="FFFFFF"/>
            <w:tcMar>
              <w:top w:w="60" w:type="dxa"/>
              <w:left w:w="100" w:type="dxa"/>
              <w:bottom w:w="60" w:type="dxa"/>
              <w:right w:w="100" w:type="dxa"/>
            </w:tcMar>
          </w:tcPr>
          <w:p w14:paraId="3B522A36" w14:textId="77777777" w:rsidR="00C33B62" w:rsidRDefault="00000000">
            <w:pPr>
              <w:spacing w:before="60" w:after="60"/>
              <w:ind w:left="100"/>
            </w:pPr>
            <w:r>
              <w:rPr>
                <w:sz w:val="20"/>
                <w:szCs w:val="20"/>
              </w:rPr>
              <w:t>Non autorisé</w:t>
            </w:r>
          </w:p>
        </w:tc>
        <w:tc>
          <w:tcPr>
            <w:tcW w:w="4360" w:type="dxa"/>
            <w:shd w:val="clear" w:color="auto" w:fill="FFFFFF"/>
            <w:tcMar>
              <w:top w:w="60" w:type="dxa"/>
              <w:left w:w="100" w:type="dxa"/>
              <w:bottom w:w="60" w:type="dxa"/>
              <w:right w:w="100" w:type="dxa"/>
            </w:tcMar>
          </w:tcPr>
          <w:p w14:paraId="5A2A35A1" w14:textId="77777777" w:rsidR="00C33B62" w:rsidRDefault="00000000">
            <w:pPr>
              <w:spacing w:before="60" w:after="60"/>
              <w:ind w:left="100"/>
            </w:pPr>
            <w:r>
              <w:rPr>
                <w:sz w:val="20"/>
                <w:szCs w:val="20"/>
              </w:rPr>
              <w:t>Simplifier l'expérience utilisateur</w:t>
            </w:r>
          </w:p>
        </w:tc>
      </w:tr>
      <w:tr w:rsidR="00C33B62" w14:paraId="3655F87B" w14:textId="77777777">
        <w:tblPrEx>
          <w:tblCellMar>
            <w:top w:w="0" w:type="dxa"/>
            <w:bottom w:w="0" w:type="dxa"/>
          </w:tblCellMar>
        </w:tblPrEx>
        <w:tc>
          <w:tcPr>
            <w:tcW w:w="2800" w:type="dxa"/>
            <w:shd w:val="clear" w:color="auto" w:fill="EEF4FB"/>
            <w:tcMar>
              <w:top w:w="60" w:type="dxa"/>
              <w:left w:w="100" w:type="dxa"/>
              <w:bottom w:w="60" w:type="dxa"/>
              <w:right w:w="100" w:type="dxa"/>
            </w:tcMar>
          </w:tcPr>
          <w:p w14:paraId="74395390" w14:textId="77777777" w:rsidR="00C33B62" w:rsidRDefault="00000000">
            <w:pPr>
              <w:spacing w:before="60" w:after="60"/>
              <w:ind w:left="100"/>
            </w:pPr>
            <w:r>
              <w:rPr>
                <w:sz w:val="20"/>
                <w:szCs w:val="20"/>
              </w:rPr>
              <w:t>Autoriser l'authentification biométrique</w:t>
            </w:r>
          </w:p>
        </w:tc>
        <w:tc>
          <w:tcPr>
            <w:tcW w:w="2200" w:type="dxa"/>
            <w:shd w:val="clear" w:color="auto" w:fill="EEF4FB"/>
            <w:tcMar>
              <w:top w:w="60" w:type="dxa"/>
              <w:left w:w="100" w:type="dxa"/>
              <w:bottom w:w="60" w:type="dxa"/>
              <w:right w:w="100" w:type="dxa"/>
            </w:tcMar>
          </w:tcPr>
          <w:p w14:paraId="5647BAC4" w14:textId="77777777" w:rsidR="00C33B62" w:rsidRDefault="00000000">
            <w:pPr>
              <w:spacing w:before="60" w:after="60"/>
              <w:ind w:left="100"/>
            </w:pPr>
            <w:r>
              <w:rPr>
                <w:sz w:val="20"/>
                <w:szCs w:val="20"/>
              </w:rPr>
              <w:t>Oui</w:t>
            </w:r>
          </w:p>
        </w:tc>
        <w:tc>
          <w:tcPr>
            <w:tcW w:w="4360" w:type="dxa"/>
            <w:shd w:val="clear" w:color="auto" w:fill="EEF4FB"/>
            <w:tcMar>
              <w:top w:w="60" w:type="dxa"/>
              <w:left w:w="100" w:type="dxa"/>
              <w:bottom w:w="60" w:type="dxa"/>
              <w:right w:w="100" w:type="dxa"/>
            </w:tcMar>
          </w:tcPr>
          <w:p w14:paraId="18D4C9FF" w14:textId="77777777" w:rsidR="00C33B62" w:rsidRDefault="00000000">
            <w:pPr>
              <w:spacing w:before="60" w:after="60"/>
              <w:ind w:left="100"/>
            </w:pPr>
            <w:r>
              <w:rPr>
                <w:sz w:val="20"/>
                <w:szCs w:val="20"/>
              </w:rPr>
              <w:t>Empreinte, reconnaissance faciale</w:t>
            </w:r>
          </w:p>
        </w:tc>
      </w:tr>
      <w:tr w:rsidR="00C33B62" w14:paraId="765A597F" w14:textId="77777777">
        <w:tblPrEx>
          <w:tblCellMar>
            <w:top w:w="0" w:type="dxa"/>
            <w:bottom w:w="0" w:type="dxa"/>
          </w:tblCellMar>
        </w:tblPrEx>
        <w:tc>
          <w:tcPr>
            <w:tcW w:w="2800" w:type="dxa"/>
            <w:shd w:val="clear" w:color="auto" w:fill="FFFFFF"/>
            <w:tcMar>
              <w:top w:w="60" w:type="dxa"/>
              <w:left w:w="100" w:type="dxa"/>
              <w:bottom w:w="60" w:type="dxa"/>
              <w:right w:w="100" w:type="dxa"/>
            </w:tcMar>
          </w:tcPr>
          <w:p w14:paraId="1B2A4D0B" w14:textId="77777777" w:rsidR="00C33B62" w:rsidRDefault="00000000">
            <w:pPr>
              <w:spacing w:before="60" w:after="60"/>
              <w:ind w:left="100"/>
            </w:pPr>
            <w:r>
              <w:rPr>
                <w:sz w:val="20"/>
                <w:szCs w:val="20"/>
              </w:rPr>
              <w:t>Utilisez des clés de sécurité pour la connexion</w:t>
            </w:r>
          </w:p>
        </w:tc>
        <w:tc>
          <w:tcPr>
            <w:tcW w:w="2200" w:type="dxa"/>
            <w:shd w:val="clear" w:color="auto" w:fill="FFFFFF"/>
            <w:tcMar>
              <w:top w:w="60" w:type="dxa"/>
              <w:left w:w="100" w:type="dxa"/>
              <w:bottom w:w="60" w:type="dxa"/>
              <w:right w:w="100" w:type="dxa"/>
            </w:tcMar>
          </w:tcPr>
          <w:p w14:paraId="40DA67FA" w14:textId="77777777" w:rsidR="00C33B62" w:rsidRDefault="00000000">
            <w:pPr>
              <w:spacing w:before="60" w:after="60"/>
              <w:ind w:left="100"/>
            </w:pPr>
            <w:r>
              <w:rPr>
                <w:sz w:val="20"/>
                <w:szCs w:val="20"/>
              </w:rPr>
              <w:t>Activé</w:t>
            </w:r>
          </w:p>
        </w:tc>
        <w:tc>
          <w:tcPr>
            <w:tcW w:w="4360" w:type="dxa"/>
            <w:shd w:val="clear" w:color="auto" w:fill="FFFFFF"/>
            <w:tcMar>
              <w:top w:w="60" w:type="dxa"/>
              <w:left w:w="100" w:type="dxa"/>
              <w:bottom w:w="60" w:type="dxa"/>
              <w:right w:w="100" w:type="dxa"/>
            </w:tcMar>
          </w:tcPr>
          <w:p w14:paraId="15D3B884" w14:textId="77777777" w:rsidR="00C33B62" w:rsidRDefault="00000000">
            <w:pPr>
              <w:spacing w:before="60" w:after="60"/>
              <w:ind w:left="100"/>
            </w:pPr>
            <w:r>
              <w:rPr>
                <w:sz w:val="20"/>
                <w:szCs w:val="20"/>
              </w:rPr>
              <w:t xml:space="preserve">Active FIDO2 en complément de </w:t>
            </w:r>
            <w:proofErr w:type="spellStart"/>
            <w:r>
              <w:rPr>
                <w:sz w:val="20"/>
                <w:szCs w:val="20"/>
              </w:rPr>
              <w:t>WHfB</w:t>
            </w:r>
            <w:proofErr w:type="spellEnd"/>
          </w:p>
        </w:tc>
      </w:tr>
    </w:tbl>
    <w:p w14:paraId="03284A29" w14:textId="3CD2F771" w:rsidR="006C66D7" w:rsidRDefault="006C66D7">
      <w:pPr>
        <w:spacing w:before="160"/>
      </w:pPr>
    </w:p>
    <w:p w14:paraId="046B91C1" w14:textId="77777777" w:rsidR="006C66D7" w:rsidRDefault="006C66D7">
      <w:r>
        <w:br w:type="page"/>
      </w:r>
    </w:p>
    <w:p w14:paraId="3BB1C576" w14:textId="77777777" w:rsidR="00C33B62" w:rsidRDefault="00000000">
      <w:pPr>
        <w:pStyle w:val="Titre3"/>
        <w:spacing w:before="200" w:after="60"/>
        <w:rPr>
          <w:b/>
          <w:bCs/>
          <w:color w:val="2E74B5"/>
        </w:rPr>
      </w:pPr>
      <w:r>
        <w:lastRenderedPageBreak/>
        <w:t>Étape B : créer le profil Cloud Kerberos Trust</w:t>
      </w:r>
    </w:p>
    <w:p w14:paraId="2DF10D0C" w14:textId="77777777" w:rsidR="00C33B62" w:rsidRDefault="00000000">
      <w:pPr>
        <w:spacing w:before="80" w:after="80"/>
      </w:pPr>
      <w:r>
        <w:t>Ce profil active spécifiquement le mécanisme Cloud Kerberos Trust, nécessaire pour l'accès aux ressources on-</w:t>
      </w:r>
      <w:proofErr w:type="spellStart"/>
      <w:r>
        <w:t>prem</w:t>
      </w:r>
      <w:proofErr w:type="spellEnd"/>
      <w:r>
        <w:t xml:space="preserve"> sans mot de passe.</w:t>
      </w:r>
    </w:p>
    <w:p w14:paraId="138E534A" w14:textId="77777777" w:rsidR="00C33B62" w:rsidRDefault="00C33B62">
      <w:pPr>
        <w:spacing w:before="80"/>
      </w:pPr>
    </w:p>
    <w:p w14:paraId="561DEDC3" w14:textId="77777777" w:rsidR="00C33B62" w:rsidRDefault="00000000">
      <w:pPr>
        <w:spacing w:before="80" w:after="80"/>
      </w:pPr>
      <w:r>
        <w:t>Portail : intune.microsoft.com → Appareils → Configuration → Créer → Nouvelle stratégie</w:t>
      </w:r>
    </w:p>
    <w:p w14:paraId="55372E4D" w14:textId="77777777" w:rsidR="00C33B62" w:rsidRDefault="00000000">
      <w:pPr>
        <w:spacing w:before="100" w:after="60"/>
        <w:ind w:left="360"/>
      </w:pPr>
      <w:r>
        <w:rPr>
          <w:b/>
          <w:bCs/>
          <w:color w:val="1F3864"/>
        </w:rPr>
        <w:t xml:space="preserve">1  </w:t>
      </w:r>
      <w:r>
        <w:rPr>
          <w:b/>
          <w:bCs/>
        </w:rPr>
        <w:t xml:space="preserve">Plateforme  </w:t>
      </w:r>
      <w:r>
        <w:t>Windows 10 et ultérieur</w:t>
      </w:r>
    </w:p>
    <w:p w14:paraId="40F81F5B" w14:textId="77777777" w:rsidR="00C33B62" w:rsidRDefault="00000000">
      <w:pPr>
        <w:spacing w:before="100" w:after="60"/>
        <w:ind w:left="360"/>
      </w:pPr>
      <w:r>
        <w:rPr>
          <w:b/>
          <w:bCs/>
          <w:color w:val="1F3864"/>
        </w:rPr>
        <w:t xml:space="preserve">2  </w:t>
      </w:r>
      <w:r>
        <w:rPr>
          <w:b/>
          <w:bCs/>
        </w:rPr>
        <w:t xml:space="preserve">Type de profil  </w:t>
      </w:r>
      <w:r>
        <w:t>Catalogue de paramètres (pas Modèles)</w:t>
      </w:r>
    </w:p>
    <w:p w14:paraId="09D7C8AB" w14:textId="77777777" w:rsidR="00C33B62" w:rsidRDefault="00000000">
      <w:pPr>
        <w:spacing w:before="100" w:after="60"/>
        <w:ind w:left="360"/>
      </w:pPr>
      <w:r>
        <w:rPr>
          <w:b/>
          <w:bCs/>
          <w:color w:val="1F3864"/>
        </w:rPr>
        <w:t xml:space="preserve">3  </w:t>
      </w:r>
      <w:r>
        <w:rPr>
          <w:b/>
          <w:bCs/>
        </w:rPr>
        <w:t xml:space="preserve">Nom  </w:t>
      </w:r>
      <w:proofErr w:type="spellStart"/>
      <w:r>
        <w:t>WHfB</w:t>
      </w:r>
      <w:proofErr w:type="spellEnd"/>
      <w:r>
        <w:t>-Cloud-Kerberos-Trust</w:t>
      </w:r>
    </w:p>
    <w:p w14:paraId="3639FD19" w14:textId="77777777" w:rsidR="00C33B62" w:rsidRDefault="00000000">
      <w:pPr>
        <w:spacing w:before="100" w:after="60"/>
        <w:ind w:left="360"/>
      </w:pPr>
      <w:r>
        <w:rPr>
          <w:b/>
          <w:bCs/>
          <w:color w:val="1F3864"/>
        </w:rPr>
        <w:t xml:space="preserve">4  </w:t>
      </w:r>
      <w:r>
        <w:rPr>
          <w:b/>
          <w:bCs/>
        </w:rPr>
        <w:t xml:space="preserve">Ajouter des paramètres  </w:t>
      </w:r>
      <w:r>
        <w:t>Rechercher "Cloud Trust" → catégorie Windows Hello Entreprise</w:t>
      </w:r>
    </w:p>
    <w:p w14:paraId="69AF6BAA" w14:textId="77777777" w:rsidR="00C33B62" w:rsidRDefault="00000000">
      <w:pPr>
        <w:spacing w:before="100" w:after="60"/>
        <w:ind w:left="360"/>
      </w:pPr>
      <w:r>
        <w:rPr>
          <w:b/>
          <w:bCs/>
          <w:color w:val="1F3864"/>
        </w:rPr>
        <w:t xml:space="preserve">5  </w:t>
      </w:r>
      <w:r>
        <w:rPr>
          <w:b/>
          <w:bCs/>
        </w:rPr>
        <w:t xml:space="preserve">Paramètre  </w:t>
      </w:r>
      <w:r>
        <w:t>Utiliser l'approbation cloud pour l'authentification locale → Activé</w:t>
      </w:r>
    </w:p>
    <w:p w14:paraId="09C252D2" w14:textId="77777777" w:rsidR="00C33B62" w:rsidRDefault="00000000">
      <w:pPr>
        <w:spacing w:before="100" w:after="60"/>
        <w:ind w:left="360"/>
      </w:pPr>
      <w:r>
        <w:rPr>
          <w:b/>
          <w:bCs/>
          <w:color w:val="1F3864"/>
        </w:rPr>
        <w:t xml:space="preserve">6  </w:t>
      </w:r>
      <w:r>
        <w:rPr>
          <w:b/>
          <w:bCs/>
        </w:rPr>
        <w:t xml:space="preserve">Affectation  </w:t>
      </w:r>
      <w:r>
        <w:t>Groupe pilote initial (2 à 3 appareils hybrides non-critiques)</w:t>
      </w:r>
    </w:p>
    <w:p w14:paraId="7EEFF1A4" w14:textId="77777777" w:rsidR="00C33B62" w:rsidRDefault="00000000">
      <w:pPr>
        <w:spacing w:before="100" w:after="60"/>
        <w:ind w:left="360"/>
      </w:pPr>
      <w:r>
        <w:rPr>
          <w:b/>
          <w:bCs/>
          <w:color w:val="1F3864"/>
        </w:rPr>
        <w:t xml:space="preserve">7  </w:t>
      </w:r>
      <w:r>
        <w:rPr>
          <w:b/>
          <w:bCs/>
        </w:rPr>
        <w:t xml:space="preserve">Créer  </w:t>
      </w:r>
      <w:r>
        <w:t>Vérifier + créer → Créer</w:t>
      </w:r>
    </w:p>
    <w:p w14:paraId="561618FD" w14:textId="77777777" w:rsidR="00C33B62" w:rsidRDefault="00C33B62">
      <w:pPr>
        <w:spacing w:before="80"/>
      </w:pPr>
    </w:p>
    <w:tbl>
      <w:tblPr>
        <w:tblW w:w="9360" w:type="dxa"/>
        <w:tblBorders>
          <w:insideH w:val="single" w:sz="4" w:space="0" w:color="auto"/>
          <w:insideV w:val="single" w:sz="4" w:space="0" w:color="auto"/>
        </w:tblBorders>
        <w:tblCellMar>
          <w:top w:w="160" w:type="dxa"/>
          <w:left w:w="10" w:type="dxa"/>
          <w:bottom w:w="160" w:type="dxa"/>
          <w:right w:w="10" w:type="dxa"/>
        </w:tblCellMar>
        <w:tblLook w:val="0000" w:firstRow="0" w:lastRow="0" w:firstColumn="0" w:lastColumn="0" w:noHBand="0" w:noVBand="0"/>
      </w:tblPr>
      <w:tblGrid>
        <w:gridCol w:w="9360"/>
      </w:tblGrid>
      <w:tr w:rsidR="00C33B62" w14:paraId="5407CD25" w14:textId="77777777">
        <w:tc>
          <w:tcPr>
            <w:tcW w:w="0" w:type="auto"/>
            <w:tcBorders>
              <w:top w:val="single" w:sz="4" w:space="0" w:color="375623"/>
              <w:left w:val="thick" w:sz="12" w:space="0" w:color="375623"/>
            </w:tcBorders>
            <w:shd w:val="clear" w:color="auto" w:fill="E2EFDA"/>
            <w:tcMar>
              <w:top w:w="80" w:type="dxa"/>
              <w:left w:w="160" w:type="dxa"/>
              <w:bottom w:w="80" w:type="dxa"/>
              <w:right w:w="160" w:type="dxa"/>
            </w:tcMar>
          </w:tcPr>
          <w:p w14:paraId="28C977DB" w14:textId="77777777" w:rsidR="00C33B62" w:rsidRDefault="00000000">
            <w:pPr>
              <w:spacing w:before="80" w:after="80"/>
              <w:ind w:left="160"/>
            </w:pPr>
            <w:r>
              <w:rPr>
                <w:b/>
                <w:bCs/>
                <w:color w:val="375623"/>
                <w:sz w:val="21"/>
                <w:szCs w:val="21"/>
              </w:rPr>
              <w:t>Validation terrain (23 août 2026)</w:t>
            </w:r>
          </w:p>
        </w:tc>
      </w:tr>
      <w:tr w:rsidR="00C33B62" w14:paraId="5E8A5BCE" w14:textId="77777777">
        <w:tc>
          <w:tcPr>
            <w:tcW w:w="0" w:type="auto"/>
            <w:tcBorders>
              <w:left w:val="thick" w:sz="12" w:space="0" w:color="375623"/>
            </w:tcBorders>
            <w:shd w:val="clear" w:color="auto" w:fill="E2EFDA"/>
            <w:tcMar>
              <w:top w:w="30" w:type="dxa"/>
              <w:left w:w="160" w:type="dxa"/>
              <w:bottom w:w="30" w:type="dxa"/>
              <w:right w:w="160" w:type="dxa"/>
            </w:tcMar>
          </w:tcPr>
          <w:p w14:paraId="4A55F44F" w14:textId="77777777" w:rsidR="00C33B62" w:rsidRDefault="00000000">
            <w:pPr>
              <w:spacing w:before="30" w:after="30"/>
              <w:ind w:left="160"/>
            </w:pPr>
            <w:r>
              <w:rPr>
                <w:sz w:val="20"/>
                <w:szCs w:val="20"/>
              </w:rPr>
              <w:t xml:space="preserve">Profil </w:t>
            </w:r>
            <w:proofErr w:type="spellStart"/>
            <w:r>
              <w:rPr>
                <w:sz w:val="20"/>
                <w:szCs w:val="20"/>
              </w:rPr>
              <w:t>WHfB</w:t>
            </w:r>
            <w:proofErr w:type="spellEnd"/>
            <w:r>
              <w:rPr>
                <w:sz w:val="20"/>
                <w:szCs w:val="20"/>
              </w:rPr>
              <w:t>-Cloud-Kerberos-Trust créé avec succès via Catalogue de paramètres.</w:t>
            </w:r>
          </w:p>
        </w:tc>
      </w:tr>
      <w:tr w:rsidR="00C33B62" w14:paraId="3E7EEE9F" w14:textId="77777777">
        <w:tc>
          <w:tcPr>
            <w:tcW w:w="0" w:type="auto"/>
            <w:tcBorders>
              <w:left w:val="thick" w:sz="12" w:space="0" w:color="375623"/>
            </w:tcBorders>
            <w:shd w:val="clear" w:color="auto" w:fill="E2EFDA"/>
            <w:tcMar>
              <w:top w:w="30" w:type="dxa"/>
              <w:left w:w="160" w:type="dxa"/>
              <w:bottom w:w="30" w:type="dxa"/>
              <w:right w:w="160" w:type="dxa"/>
            </w:tcMar>
          </w:tcPr>
          <w:p w14:paraId="7CF0D742" w14:textId="77777777" w:rsidR="00C33B62" w:rsidRDefault="00000000">
            <w:pPr>
              <w:spacing w:before="30" w:after="30"/>
              <w:ind w:left="160"/>
            </w:pPr>
            <w:r>
              <w:rPr>
                <w:sz w:val="20"/>
                <w:szCs w:val="20"/>
              </w:rPr>
              <w:t>Paramètre : "Utiliser l'approbation cloud pour l'authentification locale" = Activé.</w:t>
            </w:r>
          </w:p>
        </w:tc>
      </w:tr>
      <w:tr w:rsidR="00C33B62" w14:paraId="407E33E5" w14:textId="77777777">
        <w:tc>
          <w:tcPr>
            <w:tcW w:w="0" w:type="auto"/>
            <w:tcBorders>
              <w:left w:val="thick" w:sz="12" w:space="0" w:color="375623"/>
            </w:tcBorders>
            <w:shd w:val="clear" w:color="auto" w:fill="E2EFDA"/>
            <w:tcMar>
              <w:top w:w="30" w:type="dxa"/>
              <w:left w:w="160" w:type="dxa"/>
              <w:bottom w:w="30" w:type="dxa"/>
              <w:right w:w="160" w:type="dxa"/>
            </w:tcMar>
          </w:tcPr>
          <w:p w14:paraId="2695161E" w14:textId="77777777" w:rsidR="00C33B62" w:rsidRDefault="00C33B62">
            <w:pPr>
              <w:spacing w:before="30" w:after="30"/>
              <w:ind w:left="160"/>
            </w:pPr>
          </w:p>
        </w:tc>
      </w:tr>
      <w:tr w:rsidR="00C33B62" w14:paraId="592CD91C" w14:textId="77777777">
        <w:tc>
          <w:tcPr>
            <w:tcW w:w="0" w:type="auto"/>
            <w:tcBorders>
              <w:left w:val="thick" w:sz="12" w:space="0" w:color="375623"/>
            </w:tcBorders>
            <w:shd w:val="clear" w:color="auto" w:fill="E2EFDA"/>
            <w:tcMar>
              <w:top w:w="30" w:type="dxa"/>
              <w:left w:w="160" w:type="dxa"/>
              <w:bottom w:w="30" w:type="dxa"/>
              <w:right w:w="160" w:type="dxa"/>
            </w:tcMar>
          </w:tcPr>
          <w:p w14:paraId="4499BE78" w14:textId="77777777" w:rsidR="00C33B62" w:rsidRDefault="00000000">
            <w:pPr>
              <w:spacing w:before="30" w:after="30"/>
              <w:ind w:left="160"/>
            </w:pPr>
            <w:r>
              <w:rPr>
                <w:sz w:val="20"/>
                <w:szCs w:val="20"/>
              </w:rPr>
              <w:t xml:space="preserve">Prérequis avant déploiement sur les postes : l'objet </w:t>
            </w:r>
            <w:proofErr w:type="spellStart"/>
            <w:r>
              <w:rPr>
                <w:sz w:val="20"/>
                <w:szCs w:val="20"/>
              </w:rPr>
              <w:t>AzureADKerberos</w:t>
            </w:r>
            <w:proofErr w:type="spellEnd"/>
            <w:r>
              <w:rPr>
                <w:sz w:val="20"/>
                <w:szCs w:val="20"/>
              </w:rPr>
              <w:t xml:space="preserve"> doit être créé</w:t>
            </w:r>
          </w:p>
        </w:tc>
      </w:tr>
      <w:tr w:rsidR="00C33B62" w14:paraId="0057F76B" w14:textId="77777777">
        <w:tc>
          <w:tcPr>
            <w:tcW w:w="0" w:type="auto"/>
            <w:tcBorders>
              <w:left w:val="thick" w:sz="12" w:space="0" w:color="375623"/>
            </w:tcBorders>
            <w:shd w:val="clear" w:color="auto" w:fill="E2EFDA"/>
            <w:tcMar>
              <w:top w:w="30" w:type="dxa"/>
              <w:left w:w="160" w:type="dxa"/>
              <w:bottom w:w="30" w:type="dxa"/>
              <w:right w:w="160" w:type="dxa"/>
            </w:tcMar>
          </w:tcPr>
          <w:p w14:paraId="2891E702" w14:textId="77777777" w:rsidR="00C33B62" w:rsidRDefault="00000000">
            <w:pPr>
              <w:spacing w:before="30" w:after="30"/>
              <w:ind w:left="160"/>
            </w:pPr>
            <w:r>
              <w:rPr>
                <w:sz w:val="20"/>
                <w:szCs w:val="20"/>
              </w:rPr>
              <w:t>dans l'AD on-</w:t>
            </w:r>
            <w:proofErr w:type="spellStart"/>
            <w:r>
              <w:rPr>
                <w:sz w:val="20"/>
                <w:szCs w:val="20"/>
              </w:rPr>
              <w:t>prem</w:t>
            </w:r>
            <w:proofErr w:type="spellEnd"/>
            <w:r>
              <w:rPr>
                <w:sz w:val="20"/>
                <w:szCs w:val="20"/>
              </w:rPr>
              <w:t xml:space="preserve"> (section 7.1) avant que les postes hybrides puissent s'enrôler.</w:t>
            </w:r>
          </w:p>
        </w:tc>
      </w:tr>
      <w:tr w:rsidR="00C33B62" w14:paraId="3A2308E2" w14:textId="77777777">
        <w:tc>
          <w:tcPr>
            <w:tcW w:w="0" w:type="auto"/>
            <w:tcBorders>
              <w:left w:val="thick" w:sz="12" w:space="0" w:color="375623"/>
              <w:bottom w:val="single" w:sz="4" w:space="0" w:color="375623"/>
            </w:tcBorders>
            <w:shd w:val="clear" w:color="auto" w:fill="E2EFDA"/>
            <w:tcMar>
              <w:top w:w="30" w:type="dxa"/>
              <w:left w:w="160" w:type="dxa"/>
              <w:bottom w:w="30" w:type="dxa"/>
              <w:right w:w="160" w:type="dxa"/>
            </w:tcMar>
          </w:tcPr>
          <w:p w14:paraId="49BB867B" w14:textId="77777777" w:rsidR="00C33B62" w:rsidRDefault="00000000">
            <w:pPr>
              <w:spacing w:before="30" w:after="30"/>
              <w:ind w:left="160"/>
            </w:pPr>
            <w:r>
              <w:rPr>
                <w:sz w:val="20"/>
                <w:szCs w:val="20"/>
              </w:rPr>
              <w:t xml:space="preserve">Sans </w:t>
            </w:r>
            <w:proofErr w:type="spellStart"/>
            <w:r>
              <w:rPr>
                <w:sz w:val="20"/>
                <w:szCs w:val="20"/>
              </w:rPr>
              <w:t>AzureADKerberos</w:t>
            </w:r>
            <w:proofErr w:type="spellEnd"/>
            <w:r>
              <w:rPr>
                <w:sz w:val="20"/>
                <w:szCs w:val="20"/>
              </w:rPr>
              <w:t>, les postes full cloud peuvent s'enrôler sans restriction.</w:t>
            </w:r>
          </w:p>
        </w:tc>
      </w:tr>
    </w:tbl>
    <w:p w14:paraId="6D18930D" w14:textId="77777777" w:rsidR="00C33B62" w:rsidRDefault="00C33B62">
      <w:pPr>
        <w:spacing w:before="80"/>
      </w:pPr>
    </w:p>
    <w:tbl>
      <w:tblPr>
        <w:tblW w:w="9360" w:type="dxa"/>
        <w:tblBorders>
          <w:insideH w:val="single" w:sz="4" w:space="0" w:color="auto"/>
          <w:insideV w:val="single" w:sz="4" w:space="0" w:color="auto"/>
        </w:tblBorders>
        <w:tblCellMar>
          <w:top w:w="160" w:type="dxa"/>
          <w:left w:w="10" w:type="dxa"/>
          <w:bottom w:w="160" w:type="dxa"/>
          <w:right w:w="10" w:type="dxa"/>
        </w:tblCellMar>
        <w:tblLook w:val="0000" w:firstRow="0" w:lastRow="0" w:firstColumn="0" w:lastColumn="0" w:noHBand="0" w:noVBand="0"/>
      </w:tblPr>
      <w:tblGrid>
        <w:gridCol w:w="9360"/>
      </w:tblGrid>
      <w:tr w:rsidR="00C33B62" w14:paraId="1EBEE90E" w14:textId="77777777">
        <w:tc>
          <w:tcPr>
            <w:tcW w:w="0" w:type="auto"/>
            <w:tcBorders>
              <w:top w:val="single" w:sz="4" w:space="0" w:color="375623"/>
              <w:left w:val="thick" w:sz="12" w:space="0" w:color="375623"/>
            </w:tcBorders>
            <w:shd w:val="clear" w:color="auto" w:fill="E2EFDA"/>
            <w:tcMar>
              <w:top w:w="80" w:type="dxa"/>
              <w:left w:w="160" w:type="dxa"/>
              <w:bottom w:w="80" w:type="dxa"/>
              <w:right w:w="160" w:type="dxa"/>
            </w:tcMar>
          </w:tcPr>
          <w:p w14:paraId="62CE4877" w14:textId="77777777" w:rsidR="00C33B62" w:rsidRDefault="00000000">
            <w:pPr>
              <w:spacing w:before="80" w:after="80"/>
              <w:ind w:left="160"/>
            </w:pPr>
            <w:r>
              <w:rPr>
                <w:b/>
                <w:bCs/>
                <w:color w:val="375623"/>
                <w:sz w:val="21"/>
                <w:szCs w:val="21"/>
              </w:rPr>
              <w:t xml:space="preserve">Comportement attendu au premier enrôlement </w:t>
            </w:r>
            <w:proofErr w:type="spellStart"/>
            <w:r>
              <w:rPr>
                <w:b/>
                <w:bCs/>
                <w:color w:val="375623"/>
                <w:sz w:val="21"/>
                <w:szCs w:val="21"/>
              </w:rPr>
              <w:t>WHfB</w:t>
            </w:r>
            <w:proofErr w:type="spellEnd"/>
            <w:r>
              <w:rPr>
                <w:b/>
                <w:bCs/>
                <w:color w:val="375623"/>
                <w:sz w:val="21"/>
                <w:szCs w:val="21"/>
              </w:rPr>
              <w:t xml:space="preserve"> sur poste hybride</w:t>
            </w:r>
          </w:p>
        </w:tc>
      </w:tr>
      <w:tr w:rsidR="00C33B62" w14:paraId="10E4F9C5" w14:textId="77777777">
        <w:tc>
          <w:tcPr>
            <w:tcW w:w="0" w:type="auto"/>
            <w:tcBorders>
              <w:left w:val="thick" w:sz="12" w:space="0" w:color="375623"/>
            </w:tcBorders>
            <w:shd w:val="clear" w:color="auto" w:fill="E2EFDA"/>
            <w:tcMar>
              <w:top w:w="30" w:type="dxa"/>
              <w:left w:w="160" w:type="dxa"/>
              <w:bottom w:w="30" w:type="dxa"/>
              <w:right w:w="160" w:type="dxa"/>
            </w:tcMar>
          </w:tcPr>
          <w:p w14:paraId="1CFF802D" w14:textId="77777777" w:rsidR="00C33B62" w:rsidRDefault="00000000">
            <w:pPr>
              <w:spacing w:before="30" w:after="30"/>
              <w:ind w:left="160"/>
            </w:pPr>
            <w:r>
              <w:rPr>
                <w:sz w:val="20"/>
                <w:szCs w:val="20"/>
              </w:rPr>
              <w:t xml:space="preserve">Flux validé en </w:t>
            </w:r>
            <w:proofErr w:type="spellStart"/>
            <w:r>
              <w:rPr>
                <w:sz w:val="20"/>
                <w:szCs w:val="20"/>
              </w:rPr>
              <w:t>lab</w:t>
            </w:r>
            <w:proofErr w:type="spellEnd"/>
            <w:r>
              <w:rPr>
                <w:sz w:val="20"/>
                <w:szCs w:val="20"/>
              </w:rPr>
              <w:t xml:space="preserve"> (24 août 2026) avec comptes testm8 et testm9 :</w:t>
            </w:r>
          </w:p>
        </w:tc>
      </w:tr>
      <w:tr w:rsidR="00C33B62" w14:paraId="54B40AF3" w14:textId="77777777">
        <w:tc>
          <w:tcPr>
            <w:tcW w:w="0" w:type="auto"/>
            <w:tcBorders>
              <w:left w:val="thick" w:sz="12" w:space="0" w:color="375623"/>
            </w:tcBorders>
            <w:shd w:val="clear" w:color="auto" w:fill="E2EFDA"/>
            <w:tcMar>
              <w:top w:w="30" w:type="dxa"/>
              <w:left w:w="160" w:type="dxa"/>
              <w:bottom w:w="30" w:type="dxa"/>
              <w:right w:w="160" w:type="dxa"/>
            </w:tcMar>
          </w:tcPr>
          <w:p w14:paraId="3B4EAF9E" w14:textId="77777777" w:rsidR="00C33B62" w:rsidRDefault="00C33B62">
            <w:pPr>
              <w:spacing w:before="30" w:after="30"/>
              <w:ind w:left="160"/>
            </w:pPr>
          </w:p>
        </w:tc>
      </w:tr>
      <w:tr w:rsidR="00C33B62" w14:paraId="3302CE13" w14:textId="77777777">
        <w:tc>
          <w:tcPr>
            <w:tcW w:w="0" w:type="auto"/>
            <w:tcBorders>
              <w:left w:val="thick" w:sz="12" w:space="0" w:color="375623"/>
            </w:tcBorders>
            <w:shd w:val="clear" w:color="auto" w:fill="E2EFDA"/>
            <w:tcMar>
              <w:top w:w="30" w:type="dxa"/>
              <w:left w:w="160" w:type="dxa"/>
              <w:bottom w:w="30" w:type="dxa"/>
              <w:right w:w="160" w:type="dxa"/>
            </w:tcMar>
          </w:tcPr>
          <w:p w14:paraId="1A150238" w14:textId="77777777" w:rsidR="00C33B62" w:rsidRDefault="00000000">
            <w:pPr>
              <w:spacing w:before="30" w:after="30"/>
              <w:ind w:left="160"/>
            </w:pPr>
            <w:r>
              <w:rPr>
                <w:sz w:val="20"/>
                <w:szCs w:val="20"/>
              </w:rPr>
              <w:t xml:space="preserve">1. Connexion Windows avec mot de passe → Windows détecte la </w:t>
            </w:r>
            <w:proofErr w:type="spellStart"/>
            <w:r>
              <w:rPr>
                <w:sz w:val="20"/>
                <w:szCs w:val="20"/>
              </w:rPr>
              <w:t>policy</w:t>
            </w:r>
            <w:proofErr w:type="spellEnd"/>
            <w:r>
              <w:rPr>
                <w:sz w:val="20"/>
                <w:szCs w:val="20"/>
              </w:rPr>
              <w:t xml:space="preserve"> </w:t>
            </w:r>
            <w:proofErr w:type="spellStart"/>
            <w:r>
              <w:rPr>
                <w:sz w:val="20"/>
                <w:szCs w:val="20"/>
              </w:rPr>
              <w:t>WHfB</w:t>
            </w:r>
            <w:proofErr w:type="spellEnd"/>
          </w:p>
        </w:tc>
      </w:tr>
      <w:tr w:rsidR="00C33B62" w14:paraId="13E0A63A" w14:textId="77777777">
        <w:tc>
          <w:tcPr>
            <w:tcW w:w="0" w:type="auto"/>
            <w:tcBorders>
              <w:left w:val="thick" w:sz="12" w:space="0" w:color="375623"/>
            </w:tcBorders>
            <w:shd w:val="clear" w:color="auto" w:fill="E2EFDA"/>
            <w:tcMar>
              <w:top w:w="30" w:type="dxa"/>
              <w:left w:w="160" w:type="dxa"/>
              <w:bottom w:w="30" w:type="dxa"/>
              <w:right w:w="160" w:type="dxa"/>
            </w:tcMar>
          </w:tcPr>
          <w:p w14:paraId="0DA87D6E" w14:textId="77777777" w:rsidR="00C33B62" w:rsidRDefault="00000000">
            <w:pPr>
              <w:spacing w:before="30" w:after="30"/>
              <w:ind w:left="160"/>
            </w:pPr>
            <w:r>
              <w:rPr>
                <w:sz w:val="20"/>
                <w:szCs w:val="20"/>
              </w:rPr>
              <w:t xml:space="preserve">2. </w:t>
            </w:r>
            <w:proofErr w:type="spellStart"/>
            <w:r>
              <w:rPr>
                <w:sz w:val="20"/>
                <w:szCs w:val="20"/>
              </w:rPr>
              <w:t>Authenticator</w:t>
            </w:r>
            <w:proofErr w:type="spellEnd"/>
            <w:r>
              <w:rPr>
                <w:sz w:val="20"/>
                <w:szCs w:val="20"/>
              </w:rPr>
              <w:t xml:space="preserve"> ou méthode MFA enregistrée demandée pour valider l'identité</w:t>
            </w:r>
          </w:p>
        </w:tc>
      </w:tr>
      <w:tr w:rsidR="00C33B62" w14:paraId="6FE308B1" w14:textId="77777777">
        <w:tc>
          <w:tcPr>
            <w:tcW w:w="0" w:type="auto"/>
            <w:tcBorders>
              <w:left w:val="thick" w:sz="12" w:space="0" w:color="375623"/>
            </w:tcBorders>
            <w:shd w:val="clear" w:color="auto" w:fill="E2EFDA"/>
            <w:tcMar>
              <w:top w:w="30" w:type="dxa"/>
              <w:left w:w="160" w:type="dxa"/>
              <w:bottom w:w="30" w:type="dxa"/>
              <w:right w:w="160" w:type="dxa"/>
            </w:tcMar>
          </w:tcPr>
          <w:p w14:paraId="2C55BA91" w14:textId="77777777" w:rsidR="00C33B62" w:rsidRDefault="00000000">
            <w:pPr>
              <w:spacing w:before="30" w:after="30"/>
              <w:ind w:left="160"/>
            </w:pPr>
            <w:r>
              <w:rPr>
                <w:sz w:val="20"/>
                <w:szCs w:val="20"/>
              </w:rPr>
              <w:t xml:space="preserve">3. Assistant </w:t>
            </w:r>
            <w:proofErr w:type="spellStart"/>
            <w:r>
              <w:rPr>
                <w:sz w:val="20"/>
                <w:szCs w:val="20"/>
              </w:rPr>
              <w:t>WHfB</w:t>
            </w:r>
            <w:proofErr w:type="spellEnd"/>
            <w:r>
              <w:rPr>
                <w:sz w:val="20"/>
                <w:szCs w:val="20"/>
              </w:rPr>
              <w:t xml:space="preserve"> s'ouvre → création du PIN (6 caractères minimum)</w:t>
            </w:r>
          </w:p>
        </w:tc>
      </w:tr>
      <w:tr w:rsidR="00C33B62" w14:paraId="41A09E08" w14:textId="77777777">
        <w:tc>
          <w:tcPr>
            <w:tcW w:w="0" w:type="auto"/>
            <w:tcBorders>
              <w:left w:val="thick" w:sz="12" w:space="0" w:color="375623"/>
            </w:tcBorders>
            <w:shd w:val="clear" w:color="auto" w:fill="E2EFDA"/>
            <w:tcMar>
              <w:top w:w="30" w:type="dxa"/>
              <w:left w:w="160" w:type="dxa"/>
              <w:bottom w:w="30" w:type="dxa"/>
              <w:right w:w="160" w:type="dxa"/>
            </w:tcMar>
          </w:tcPr>
          <w:p w14:paraId="73D15B18" w14:textId="77777777" w:rsidR="00C33B62" w:rsidRDefault="00000000">
            <w:pPr>
              <w:spacing w:before="30" w:after="30"/>
              <w:ind w:left="160"/>
            </w:pPr>
            <w:r>
              <w:rPr>
                <w:sz w:val="20"/>
                <w:szCs w:val="20"/>
              </w:rPr>
              <w:t xml:space="preserve">4. Reboot possible selon le poste — normal lors de l'application initiale des </w:t>
            </w:r>
            <w:proofErr w:type="spellStart"/>
            <w:r>
              <w:rPr>
                <w:sz w:val="20"/>
                <w:szCs w:val="20"/>
              </w:rPr>
              <w:t>policies</w:t>
            </w:r>
            <w:proofErr w:type="spellEnd"/>
          </w:p>
        </w:tc>
      </w:tr>
      <w:tr w:rsidR="00C33B62" w14:paraId="01B9E77A" w14:textId="77777777">
        <w:tc>
          <w:tcPr>
            <w:tcW w:w="0" w:type="auto"/>
            <w:tcBorders>
              <w:left w:val="thick" w:sz="12" w:space="0" w:color="375623"/>
            </w:tcBorders>
            <w:shd w:val="clear" w:color="auto" w:fill="E2EFDA"/>
            <w:tcMar>
              <w:top w:w="30" w:type="dxa"/>
              <w:left w:w="160" w:type="dxa"/>
              <w:bottom w:w="30" w:type="dxa"/>
              <w:right w:w="160" w:type="dxa"/>
            </w:tcMar>
          </w:tcPr>
          <w:p w14:paraId="49DB6B8D" w14:textId="77777777" w:rsidR="00C33B62" w:rsidRDefault="00000000">
            <w:pPr>
              <w:spacing w:before="30" w:after="30"/>
              <w:ind w:left="160"/>
            </w:pPr>
            <w:r>
              <w:rPr>
                <w:sz w:val="20"/>
                <w:szCs w:val="20"/>
              </w:rPr>
              <w:t>5. Reconnexion avec le PIN → une fenêtre de connexion Entra ID s'ouvre une seule fois</w:t>
            </w:r>
          </w:p>
        </w:tc>
      </w:tr>
      <w:tr w:rsidR="00C33B62" w14:paraId="03EA9DDF" w14:textId="77777777">
        <w:tc>
          <w:tcPr>
            <w:tcW w:w="0" w:type="auto"/>
            <w:tcBorders>
              <w:left w:val="thick" w:sz="12" w:space="0" w:color="375623"/>
            </w:tcBorders>
            <w:shd w:val="clear" w:color="auto" w:fill="E2EFDA"/>
            <w:tcMar>
              <w:top w:w="30" w:type="dxa"/>
              <w:left w:w="160" w:type="dxa"/>
              <w:bottom w:w="30" w:type="dxa"/>
              <w:right w:w="160" w:type="dxa"/>
            </w:tcMar>
          </w:tcPr>
          <w:p w14:paraId="53F1F256" w14:textId="77777777" w:rsidR="00C33B62" w:rsidRDefault="00000000">
            <w:pPr>
              <w:spacing w:before="30" w:after="30"/>
              <w:ind w:left="160"/>
            </w:pPr>
            <w:r>
              <w:rPr>
                <w:sz w:val="20"/>
                <w:szCs w:val="20"/>
              </w:rPr>
              <w:t xml:space="preserve">   pour créer le PRT (</w:t>
            </w:r>
            <w:proofErr w:type="spellStart"/>
            <w:r>
              <w:rPr>
                <w:sz w:val="20"/>
                <w:szCs w:val="20"/>
              </w:rPr>
              <w:t>Primary</w:t>
            </w:r>
            <w:proofErr w:type="spellEnd"/>
            <w:r>
              <w:rPr>
                <w:sz w:val="20"/>
                <w:szCs w:val="20"/>
              </w:rPr>
              <w:t xml:space="preserve"> </w:t>
            </w:r>
            <w:proofErr w:type="spellStart"/>
            <w:r>
              <w:rPr>
                <w:sz w:val="20"/>
                <w:szCs w:val="20"/>
              </w:rPr>
              <w:t>Refresh</w:t>
            </w:r>
            <w:proofErr w:type="spellEnd"/>
            <w:r>
              <w:rPr>
                <w:sz w:val="20"/>
                <w:szCs w:val="20"/>
              </w:rPr>
              <w:t xml:space="preserve"> </w:t>
            </w:r>
            <w:proofErr w:type="spellStart"/>
            <w:r>
              <w:rPr>
                <w:sz w:val="20"/>
                <w:szCs w:val="20"/>
              </w:rPr>
              <w:t>Token</w:t>
            </w:r>
            <w:proofErr w:type="spellEnd"/>
            <w:r>
              <w:rPr>
                <w:sz w:val="20"/>
                <w:szCs w:val="20"/>
              </w:rPr>
              <w:t>) lié au poste</w:t>
            </w:r>
          </w:p>
        </w:tc>
      </w:tr>
      <w:tr w:rsidR="00C33B62" w14:paraId="3FB4D51C" w14:textId="77777777">
        <w:tc>
          <w:tcPr>
            <w:tcW w:w="0" w:type="auto"/>
            <w:tcBorders>
              <w:left w:val="thick" w:sz="12" w:space="0" w:color="375623"/>
            </w:tcBorders>
            <w:shd w:val="clear" w:color="auto" w:fill="E2EFDA"/>
            <w:tcMar>
              <w:top w:w="30" w:type="dxa"/>
              <w:left w:w="160" w:type="dxa"/>
              <w:bottom w:w="30" w:type="dxa"/>
              <w:right w:w="160" w:type="dxa"/>
            </w:tcMar>
          </w:tcPr>
          <w:p w14:paraId="5AB72936" w14:textId="77777777" w:rsidR="00C33B62" w:rsidRDefault="00000000">
            <w:pPr>
              <w:spacing w:before="30" w:after="30"/>
              <w:ind w:left="160"/>
            </w:pPr>
            <w:r>
              <w:rPr>
                <w:sz w:val="20"/>
                <w:szCs w:val="20"/>
              </w:rPr>
              <w:t>6. Connexions suivantes : PIN seul, plus de fenêtre de connexion Microsoft</w:t>
            </w:r>
          </w:p>
        </w:tc>
      </w:tr>
      <w:tr w:rsidR="00C33B62" w14:paraId="667CDDB4" w14:textId="77777777">
        <w:tc>
          <w:tcPr>
            <w:tcW w:w="0" w:type="auto"/>
            <w:tcBorders>
              <w:left w:val="thick" w:sz="12" w:space="0" w:color="375623"/>
            </w:tcBorders>
            <w:shd w:val="clear" w:color="auto" w:fill="E2EFDA"/>
            <w:tcMar>
              <w:top w:w="30" w:type="dxa"/>
              <w:left w:w="160" w:type="dxa"/>
              <w:bottom w:w="30" w:type="dxa"/>
              <w:right w:w="160" w:type="dxa"/>
            </w:tcMar>
          </w:tcPr>
          <w:p w14:paraId="17605A82" w14:textId="77777777" w:rsidR="00C33B62" w:rsidRDefault="00C33B62">
            <w:pPr>
              <w:spacing w:before="30" w:after="30"/>
              <w:ind w:left="160"/>
            </w:pPr>
          </w:p>
        </w:tc>
      </w:tr>
      <w:tr w:rsidR="00C33B62" w14:paraId="6F115293" w14:textId="77777777">
        <w:tc>
          <w:tcPr>
            <w:tcW w:w="0" w:type="auto"/>
            <w:tcBorders>
              <w:left w:val="thick" w:sz="12" w:space="0" w:color="375623"/>
            </w:tcBorders>
            <w:shd w:val="clear" w:color="auto" w:fill="E2EFDA"/>
            <w:tcMar>
              <w:top w:w="30" w:type="dxa"/>
              <w:left w:w="160" w:type="dxa"/>
              <w:bottom w:w="30" w:type="dxa"/>
              <w:right w:w="160" w:type="dxa"/>
            </w:tcMar>
          </w:tcPr>
          <w:p w14:paraId="5F52303C" w14:textId="77777777" w:rsidR="00C33B62" w:rsidRDefault="00000000">
            <w:pPr>
              <w:spacing w:before="30" w:after="30"/>
              <w:ind w:left="160"/>
            </w:pPr>
            <w:r>
              <w:rPr>
                <w:sz w:val="20"/>
                <w:szCs w:val="20"/>
              </w:rPr>
              <w:t xml:space="preserve">Note : la </w:t>
            </w:r>
            <w:proofErr w:type="spellStart"/>
            <w:r>
              <w:rPr>
                <w:sz w:val="20"/>
                <w:szCs w:val="20"/>
              </w:rPr>
              <w:t>policy</w:t>
            </w:r>
            <w:proofErr w:type="spellEnd"/>
            <w:r>
              <w:rPr>
                <w:sz w:val="20"/>
                <w:szCs w:val="20"/>
              </w:rPr>
              <w:t xml:space="preserve"> tenant-</w:t>
            </w:r>
            <w:proofErr w:type="spellStart"/>
            <w:r>
              <w:rPr>
                <w:sz w:val="20"/>
                <w:szCs w:val="20"/>
              </w:rPr>
              <w:t>wide</w:t>
            </w:r>
            <w:proofErr w:type="spellEnd"/>
            <w:r>
              <w:rPr>
                <w:sz w:val="20"/>
                <w:szCs w:val="20"/>
              </w:rPr>
              <w:t xml:space="preserve"> Intune fonctionne sans GPO sur les postes hybrides.</w:t>
            </w:r>
          </w:p>
        </w:tc>
      </w:tr>
      <w:tr w:rsidR="00C33B62" w14:paraId="520E86E4" w14:textId="77777777">
        <w:tc>
          <w:tcPr>
            <w:tcW w:w="0" w:type="auto"/>
            <w:tcBorders>
              <w:left w:val="thick" w:sz="12" w:space="0" w:color="375623"/>
              <w:bottom w:val="single" w:sz="4" w:space="0" w:color="375623"/>
            </w:tcBorders>
            <w:shd w:val="clear" w:color="auto" w:fill="E2EFDA"/>
            <w:tcMar>
              <w:top w:w="30" w:type="dxa"/>
              <w:left w:w="160" w:type="dxa"/>
              <w:bottom w:w="30" w:type="dxa"/>
              <w:right w:w="160" w:type="dxa"/>
            </w:tcMar>
          </w:tcPr>
          <w:p w14:paraId="0699B702" w14:textId="77777777" w:rsidR="00C33B62" w:rsidRDefault="00000000">
            <w:pPr>
              <w:spacing w:before="30" w:after="30"/>
              <w:ind w:left="160"/>
            </w:pPr>
            <w:r>
              <w:rPr>
                <w:sz w:val="20"/>
                <w:szCs w:val="20"/>
              </w:rPr>
              <w:t xml:space="preserve">Si une GPO </w:t>
            </w:r>
            <w:proofErr w:type="spellStart"/>
            <w:r>
              <w:rPr>
                <w:sz w:val="20"/>
                <w:szCs w:val="20"/>
              </w:rPr>
              <w:t>WHfB</w:t>
            </w:r>
            <w:proofErr w:type="spellEnd"/>
            <w:r>
              <w:rPr>
                <w:sz w:val="20"/>
                <w:szCs w:val="20"/>
              </w:rPr>
              <w:t xml:space="preserve"> existe dans l'AD, elle prend le dessus sur Intune — vérifier section 6.1.</w:t>
            </w:r>
          </w:p>
        </w:tc>
      </w:tr>
    </w:tbl>
    <w:p w14:paraId="1259B764" w14:textId="3262E491" w:rsidR="006C66D7" w:rsidRDefault="006C66D7">
      <w:pPr>
        <w:spacing w:before="200"/>
      </w:pPr>
    </w:p>
    <w:p w14:paraId="16E75B1B" w14:textId="77777777" w:rsidR="006C66D7" w:rsidRDefault="006C66D7">
      <w:r>
        <w:br w:type="page"/>
      </w:r>
    </w:p>
    <w:p w14:paraId="16DD33A6" w14:textId="77777777" w:rsidR="00C33B62" w:rsidRDefault="00000000">
      <w:pPr>
        <w:pStyle w:val="Titre2"/>
        <w:spacing w:before="320" w:after="80"/>
        <w:rPr>
          <w:b/>
          <w:bCs/>
        </w:rPr>
      </w:pPr>
      <w:r>
        <w:lastRenderedPageBreak/>
        <w:t xml:space="preserve">7.3  Vérification de l'état </w:t>
      </w:r>
      <w:proofErr w:type="spellStart"/>
      <w:r>
        <w:t>WHfB</w:t>
      </w:r>
      <w:proofErr w:type="spellEnd"/>
      <w:r>
        <w:t xml:space="preserve"> sur le poste</w:t>
      </w:r>
    </w:p>
    <w:p w14:paraId="3F13233F" w14:textId="77777777" w:rsidR="00C33B62" w:rsidRDefault="00000000">
      <w:pPr>
        <w:spacing w:before="80" w:after="80"/>
      </w:pPr>
      <w:r>
        <w:t>Après enrôlement, vérifier l'état complet du poste avec la commande suivante depuis une invite de commande en tant qu'administrateur :</w:t>
      </w:r>
    </w:p>
    <w:p w14:paraId="5C3C0DB6" w14:textId="77777777" w:rsidR="00C33B62" w:rsidRDefault="00C33B62">
      <w:pPr>
        <w:spacing w:before="80"/>
      </w:pPr>
    </w:p>
    <w:p w14:paraId="06E6F98E" w14:textId="77777777" w:rsidR="00C33B62" w:rsidRDefault="00000000">
      <w:pPr>
        <w:spacing w:before="40" w:after="40"/>
        <w:ind w:left="720"/>
      </w:pPr>
      <w:r>
        <w:t xml:space="preserve">→ </w:t>
      </w:r>
      <w:proofErr w:type="spellStart"/>
      <w:r>
        <w:t>dsregcmd</w:t>
      </w:r>
      <w:proofErr w:type="spellEnd"/>
      <w:r>
        <w:t xml:space="preserve"> /</w:t>
      </w:r>
      <w:proofErr w:type="spellStart"/>
      <w:r>
        <w:t>status</w:t>
      </w:r>
      <w:proofErr w:type="spellEnd"/>
    </w:p>
    <w:p w14:paraId="6600686B" w14:textId="77777777" w:rsidR="00C33B62" w:rsidRDefault="00C33B62">
      <w:pPr>
        <w:spacing w:before="80"/>
      </w:pPr>
    </w:p>
    <w:tbl>
      <w:tblPr>
        <w:tblW w:w="9360" w:type="dxa"/>
        <w:tblBorders>
          <w:insideH w:val="single" w:sz="4" w:space="0" w:color="auto"/>
          <w:insideV w:val="single" w:sz="4" w:space="0" w:color="auto"/>
        </w:tblBorders>
        <w:tblCellMar>
          <w:top w:w="160" w:type="dxa"/>
          <w:left w:w="10" w:type="dxa"/>
          <w:bottom w:w="160" w:type="dxa"/>
          <w:right w:w="10" w:type="dxa"/>
        </w:tblCellMar>
        <w:tblLook w:val="0000" w:firstRow="0" w:lastRow="0" w:firstColumn="0" w:lastColumn="0" w:noHBand="0" w:noVBand="0"/>
      </w:tblPr>
      <w:tblGrid>
        <w:gridCol w:w="9360"/>
      </w:tblGrid>
      <w:tr w:rsidR="00C33B62" w14:paraId="3ACA2897" w14:textId="77777777">
        <w:tc>
          <w:tcPr>
            <w:tcW w:w="0" w:type="auto"/>
            <w:tcBorders>
              <w:top w:val="single" w:sz="4" w:space="0" w:color="375623"/>
              <w:left w:val="thick" w:sz="12" w:space="0" w:color="375623"/>
            </w:tcBorders>
            <w:shd w:val="clear" w:color="auto" w:fill="E2EFDA"/>
            <w:tcMar>
              <w:top w:w="80" w:type="dxa"/>
              <w:left w:w="160" w:type="dxa"/>
              <w:bottom w:w="80" w:type="dxa"/>
              <w:right w:w="160" w:type="dxa"/>
            </w:tcMar>
          </w:tcPr>
          <w:p w14:paraId="38B2B4AD" w14:textId="77777777" w:rsidR="00C33B62" w:rsidRDefault="00000000">
            <w:pPr>
              <w:spacing w:before="80" w:after="80"/>
              <w:ind w:left="160"/>
            </w:pPr>
            <w:r>
              <w:rPr>
                <w:b/>
                <w:bCs/>
                <w:color w:val="375623"/>
                <w:sz w:val="21"/>
                <w:szCs w:val="21"/>
              </w:rPr>
              <w:t xml:space="preserve">Champs clés à vérifier dans la sortie (validés en </w:t>
            </w:r>
            <w:proofErr w:type="spellStart"/>
            <w:r>
              <w:rPr>
                <w:b/>
                <w:bCs/>
                <w:color w:val="375623"/>
                <w:sz w:val="21"/>
                <w:szCs w:val="21"/>
              </w:rPr>
              <w:t>lab</w:t>
            </w:r>
            <w:proofErr w:type="spellEnd"/>
            <w:r>
              <w:rPr>
                <w:b/>
                <w:bCs/>
                <w:color w:val="375623"/>
                <w:sz w:val="21"/>
                <w:szCs w:val="21"/>
              </w:rPr>
              <w:t>, 24 août 2026)</w:t>
            </w:r>
          </w:p>
        </w:tc>
      </w:tr>
      <w:tr w:rsidR="00C33B62" w14:paraId="79B06C1F" w14:textId="77777777">
        <w:tc>
          <w:tcPr>
            <w:tcW w:w="0" w:type="auto"/>
            <w:tcBorders>
              <w:left w:val="thick" w:sz="12" w:space="0" w:color="375623"/>
            </w:tcBorders>
            <w:shd w:val="clear" w:color="auto" w:fill="E2EFDA"/>
            <w:tcMar>
              <w:top w:w="30" w:type="dxa"/>
              <w:left w:w="160" w:type="dxa"/>
              <w:bottom w:w="30" w:type="dxa"/>
              <w:right w:w="160" w:type="dxa"/>
            </w:tcMar>
          </w:tcPr>
          <w:p w14:paraId="7883F73A" w14:textId="77777777" w:rsidR="00C33B62" w:rsidRDefault="00000000">
            <w:pPr>
              <w:spacing w:before="30" w:after="30"/>
              <w:ind w:left="160"/>
            </w:pPr>
            <w:proofErr w:type="spellStart"/>
            <w:r>
              <w:rPr>
                <w:sz w:val="20"/>
                <w:szCs w:val="20"/>
              </w:rPr>
              <w:t>Device</w:t>
            </w:r>
            <w:proofErr w:type="spellEnd"/>
            <w:r>
              <w:rPr>
                <w:sz w:val="20"/>
                <w:szCs w:val="20"/>
              </w:rPr>
              <w:t xml:space="preserve"> State :</w:t>
            </w:r>
          </w:p>
        </w:tc>
      </w:tr>
      <w:tr w:rsidR="00C33B62" w14:paraId="6AF949FF" w14:textId="77777777">
        <w:tc>
          <w:tcPr>
            <w:tcW w:w="0" w:type="auto"/>
            <w:tcBorders>
              <w:left w:val="thick" w:sz="12" w:space="0" w:color="375623"/>
            </w:tcBorders>
            <w:shd w:val="clear" w:color="auto" w:fill="E2EFDA"/>
            <w:tcMar>
              <w:top w:w="30" w:type="dxa"/>
              <w:left w:w="160" w:type="dxa"/>
              <w:bottom w:w="30" w:type="dxa"/>
              <w:right w:w="160" w:type="dxa"/>
            </w:tcMar>
          </w:tcPr>
          <w:p w14:paraId="0030CB70" w14:textId="77777777" w:rsidR="00C33B62" w:rsidRDefault="00000000">
            <w:pPr>
              <w:spacing w:before="30" w:after="30"/>
              <w:ind w:left="160"/>
            </w:pPr>
            <w:r>
              <w:rPr>
                <w:sz w:val="20"/>
                <w:szCs w:val="20"/>
              </w:rPr>
              <w:t xml:space="preserve">  </w:t>
            </w:r>
            <w:proofErr w:type="spellStart"/>
            <w:r>
              <w:rPr>
                <w:sz w:val="20"/>
                <w:szCs w:val="20"/>
              </w:rPr>
              <w:t>AzureAdJoined</w:t>
            </w:r>
            <w:proofErr w:type="spellEnd"/>
            <w:r>
              <w:rPr>
                <w:sz w:val="20"/>
                <w:szCs w:val="20"/>
              </w:rPr>
              <w:t xml:space="preserve"> : YES  ← poste joint à Entra ID</w:t>
            </w:r>
          </w:p>
        </w:tc>
      </w:tr>
      <w:tr w:rsidR="00C33B62" w14:paraId="14FDF797" w14:textId="77777777">
        <w:tc>
          <w:tcPr>
            <w:tcW w:w="0" w:type="auto"/>
            <w:tcBorders>
              <w:left w:val="thick" w:sz="12" w:space="0" w:color="375623"/>
            </w:tcBorders>
            <w:shd w:val="clear" w:color="auto" w:fill="E2EFDA"/>
            <w:tcMar>
              <w:top w:w="30" w:type="dxa"/>
              <w:left w:w="160" w:type="dxa"/>
              <w:bottom w:w="30" w:type="dxa"/>
              <w:right w:w="160" w:type="dxa"/>
            </w:tcMar>
          </w:tcPr>
          <w:p w14:paraId="7898B252" w14:textId="77777777" w:rsidR="00C33B62" w:rsidRDefault="00000000">
            <w:pPr>
              <w:spacing w:before="30" w:after="30"/>
              <w:ind w:left="160"/>
            </w:pPr>
            <w:r>
              <w:rPr>
                <w:sz w:val="20"/>
                <w:szCs w:val="20"/>
              </w:rPr>
              <w:t xml:space="preserve">  </w:t>
            </w:r>
            <w:proofErr w:type="spellStart"/>
            <w:r>
              <w:rPr>
                <w:sz w:val="20"/>
                <w:szCs w:val="20"/>
              </w:rPr>
              <w:t>DomainJoined</w:t>
            </w:r>
            <w:proofErr w:type="spellEnd"/>
            <w:r>
              <w:rPr>
                <w:sz w:val="20"/>
                <w:szCs w:val="20"/>
              </w:rPr>
              <w:t xml:space="preserve">  : YES  ← poste joint à l'AD on-</w:t>
            </w:r>
            <w:proofErr w:type="spellStart"/>
            <w:r>
              <w:rPr>
                <w:sz w:val="20"/>
                <w:szCs w:val="20"/>
              </w:rPr>
              <w:t>prem</w:t>
            </w:r>
            <w:proofErr w:type="spellEnd"/>
            <w:r>
              <w:rPr>
                <w:sz w:val="20"/>
                <w:szCs w:val="20"/>
              </w:rPr>
              <w:t xml:space="preserve"> (hybride)</w:t>
            </w:r>
          </w:p>
        </w:tc>
      </w:tr>
      <w:tr w:rsidR="00C33B62" w14:paraId="7C145FEC" w14:textId="77777777">
        <w:tc>
          <w:tcPr>
            <w:tcW w:w="0" w:type="auto"/>
            <w:tcBorders>
              <w:left w:val="thick" w:sz="12" w:space="0" w:color="375623"/>
            </w:tcBorders>
            <w:shd w:val="clear" w:color="auto" w:fill="E2EFDA"/>
            <w:tcMar>
              <w:top w:w="30" w:type="dxa"/>
              <w:left w:w="160" w:type="dxa"/>
              <w:bottom w:w="30" w:type="dxa"/>
              <w:right w:w="160" w:type="dxa"/>
            </w:tcMar>
          </w:tcPr>
          <w:p w14:paraId="6E1022CF" w14:textId="77777777" w:rsidR="00C33B62" w:rsidRDefault="00000000">
            <w:pPr>
              <w:spacing w:before="30" w:after="30"/>
              <w:ind w:left="160"/>
            </w:pPr>
            <w:r>
              <w:rPr>
                <w:sz w:val="20"/>
                <w:szCs w:val="20"/>
              </w:rPr>
              <w:t xml:space="preserve">  </w:t>
            </w:r>
            <w:proofErr w:type="spellStart"/>
            <w:r>
              <w:rPr>
                <w:sz w:val="20"/>
                <w:szCs w:val="20"/>
              </w:rPr>
              <w:t>TpmProtected</w:t>
            </w:r>
            <w:proofErr w:type="spellEnd"/>
            <w:r>
              <w:rPr>
                <w:sz w:val="20"/>
                <w:szCs w:val="20"/>
              </w:rPr>
              <w:t xml:space="preserve">  : YES  ← clé </w:t>
            </w:r>
            <w:proofErr w:type="spellStart"/>
            <w:r>
              <w:rPr>
                <w:sz w:val="20"/>
                <w:szCs w:val="20"/>
              </w:rPr>
              <w:t>WHfB</w:t>
            </w:r>
            <w:proofErr w:type="spellEnd"/>
            <w:r>
              <w:rPr>
                <w:sz w:val="20"/>
                <w:szCs w:val="20"/>
              </w:rPr>
              <w:t xml:space="preserve"> dans le TPM</w:t>
            </w:r>
          </w:p>
        </w:tc>
      </w:tr>
      <w:tr w:rsidR="00C33B62" w14:paraId="010E24CD" w14:textId="77777777">
        <w:tc>
          <w:tcPr>
            <w:tcW w:w="0" w:type="auto"/>
            <w:tcBorders>
              <w:left w:val="thick" w:sz="12" w:space="0" w:color="375623"/>
            </w:tcBorders>
            <w:shd w:val="clear" w:color="auto" w:fill="E2EFDA"/>
            <w:tcMar>
              <w:top w:w="30" w:type="dxa"/>
              <w:left w:w="160" w:type="dxa"/>
              <w:bottom w:w="30" w:type="dxa"/>
              <w:right w:w="160" w:type="dxa"/>
            </w:tcMar>
          </w:tcPr>
          <w:p w14:paraId="34B0E356" w14:textId="77777777" w:rsidR="00C33B62" w:rsidRDefault="00C33B62">
            <w:pPr>
              <w:spacing w:before="30" w:after="30"/>
              <w:ind w:left="160"/>
            </w:pPr>
          </w:p>
        </w:tc>
      </w:tr>
      <w:tr w:rsidR="00C33B62" w14:paraId="0AFD90AC" w14:textId="77777777">
        <w:tc>
          <w:tcPr>
            <w:tcW w:w="0" w:type="auto"/>
            <w:tcBorders>
              <w:left w:val="thick" w:sz="12" w:space="0" w:color="375623"/>
            </w:tcBorders>
            <w:shd w:val="clear" w:color="auto" w:fill="E2EFDA"/>
            <w:tcMar>
              <w:top w:w="30" w:type="dxa"/>
              <w:left w:w="160" w:type="dxa"/>
              <w:bottom w:w="30" w:type="dxa"/>
              <w:right w:w="160" w:type="dxa"/>
            </w:tcMar>
          </w:tcPr>
          <w:p w14:paraId="16A675B0" w14:textId="77777777" w:rsidR="00C33B62" w:rsidRDefault="00000000">
            <w:pPr>
              <w:spacing w:before="30" w:after="30"/>
              <w:ind w:left="160"/>
            </w:pPr>
            <w:r>
              <w:rPr>
                <w:sz w:val="20"/>
                <w:szCs w:val="20"/>
              </w:rPr>
              <w:t>User State :</w:t>
            </w:r>
          </w:p>
        </w:tc>
      </w:tr>
      <w:tr w:rsidR="00C33B62" w14:paraId="728EE3B7" w14:textId="77777777">
        <w:tc>
          <w:tcPr>
            <w:tcW w:w="0" w:type="auto"/>
            <w:tcBorders>
              <w:left w:val="thick" w:sz="12" w:space="0" w:color="375623"/>
            </w:tcBorders>
            <w:shd w:val="clear" w:color="auto" w:fill="E2EFDA"/>
            <w:tcMar>
              <w:top w:w="30" w:type="dxa"/>
              <w:left w:w="160" w:type="dxa"/>
              <w:bottom w:w="30" w:type="dxa"/>
              <w:right w:w="160" w:type="dxa"/>
            </w:tcMar>
          </w:tcPr>
          <w:p w14:paraId="3CA3CA26" w14:textId="77777777" w:rsidR="00C33B62" w:rsidRDefault="00000000">
            <w:pPr>
              <w:spacing w:before="30" w:after="30"/>
              <w:ind w:left="160"/>
            </w:pPr>
            <w:r>
              <w:rPr>
                <w:sz w:val="20"/>
                <w:szCs w:val="20"/>
              </w:rPr>
              <w:t xml:space="preserve">  </w:t>
            </w:r>
            <w:proofErr w:type="spellStart"/>
            <w:r>
              <w:rPr>
                <w:sz w:val="20"/>
                <w:szCs w:val="20"/>
              </w:rPr>
              <w:t>NgcSet</w:t>
            </w:r>
            <w:proofErr w:type="spellEnd"/>
            <w:r>
              <w:rPr>
                <w:sz w:val="20"/>
                <w:szCs w:val="20"/>
              </w:rPr>
              <w:t xml:space="preserve">  : YES  ← </w:t>
            </w:r>
            <w:proofErr w:type="spellStart"/>
            <w:r>
              <w:rPr>
                <w:sz w:val="20"/>
                <w:szCs w:val="20"/>
              </w:rPr>
              <w:t>WHfB</w:t>
            </w:r>
            <w:proofErr w:type="spellEnd"/>
            <w:r>
              <w:rPr>
                <w:sz w:val="20"/>
                <w:szCs w:val="20"/>
              </w:rPr>
              <w:t xml:space="preserve"> enrôlé pour cet utilisateur</w:t>
            </w:r>
          </w:p>
        </w:tc>
      </w:tr>
      <w:tr w:rsidR="00C33B62" w14:paraId="412A95D9" w14:textId="77777777">
        <w:tc>
          <w:tcPr>
            <w:tcW w:w="0" w:type="auto"/>
            <w:tcBorders>
              <w:left w:val="thick" w:sz="12" w:space="0" w:color="375623"/>
            </w:tcBorders>
            <w:shd w:val="clear" w:color="auto" w:fill="E2EFDA"/>
            <w:tcMar>
              <w:top w:w="30" w:type="dxa"/>
              <w:left w:w="160" w:type="dxa"/>
              <w:bottom w:w="30" w:type="dxa"/>
              <w:right w:w="160" w:type="dxa"/>
            </w:tcMar>
          </w:tcPr>
          <w:p w14:paraId="6EC2C5C9" w14:textId="77777777" w:rsidR="00C33B62" w:rsidRDefault="00000000">
            <w:pPr>
              <w:spacing w:before="30" w:after="30"/>
              <w:ind w:left="160"/>
            </w:pPr>
            <w:r>
              <w:rPr>
                <w:sz w:val="20"/>
                <w:szCs w:val="20"/>
              </w:rPr>
              <w:t xml:space="preserve">  </w:t>
            </w:r>
            <w:proofErr w:type="spellStart"/>
            <w:r>
              <w:rPr>
                <w:sz w:val="20"/>
                <w:szCs w:val="20"/>
              </w:rPr>
              <w:t>NgcKeyId</w:t>
            </w:r>
            <w:proofErr w:type="spellEnd"/>
            <w:r>
              <w:rPr>
                <w:sz w:val="20"/>
                <w:szCs w:val="20"/>
              </w:rPr>
              <w:t xml:space="preserve"> : {GUID}  ← identifiant de la clé </w:t>
            </w:r>
            <w:proofErr w:type="spellStart"/>
            <w:r>
              <w:rPr>
                <w:sz w:val="20"/>
                <w:szCs w:val="20"/>
              </w:rPr>
              <w:t>WHfB</w:t>
            </w:r>
            <w:proofErr w:type="spellEnd"/>
            <w:r>
              <w:rPr>
                <w:sz w:val="20"/>
                <w:szCs w:val="20"/>
              </w:rPr>
              <w:t xml:space="preserve"> dans le TPM</w:t>
            </w:r>
          </w:p>
        </w:tc>
      </w:tr>
      <w:tr w:rsidR="00C33B62" w14:paraId="7B2B44FB" w14:textId="77777777">
        <w:tc>
          <w:tcPr>
            <w:tcW w:w="0" w:type="auto"/>
            <w:tcBorders>
              <w:left w:val="thick" w:sz="12" w:space="0" w:color="375623"/>
            </w:tcBorders>
            <w:shd w:val="clear" w:color="auto" w:fill="E2EFDA"/>
            <w:tcMar>
              <w:top w:w="30" w:type="dxa"/>
              <w:left w:w="160" w:type="dxa"/>
              <w:bottom w:w="30" w:type="dxa"/>
              <w:right w:w="160" w:type="dxa"/>
            </w:tcMar>
          </w:tcPr>
          <w:p w14:paraId="19C379FB" w14:textId="77777777" w:rsidR="00C33B62" w:rsidRDefault="00C33B62">
            <w:pPr>
              <w:spacing w:before="30" w:after="30"/>
              <w:ind w:left="160"/>
            </w:pPr>
          </w:p>
        </w:tc>
      </w:tr>
      <w:tr w:rsidR="00C33B62" w14:paraId="62D94A9F" w14:textId="77777777">
        <w:tc>
          <w:tcPr>
            <w:tcW w:w="0" w:type="auto"/>
            <w:tcBorders>
              <w:left w:val="thick" w:sz="12" w:space="0" w:color="375623"/>
            </w:tcBorders>
            <w:shd w:val="clear" w:color="auto" w:fill="E2EFDA"/>
            <w:tcMar>
              <w:top w:w="30" w:type="dxa"/>
              <w:left w:w="160" w:type="dxa"/>
              <w:bottom w:w="30" w:type="dxa"/>
              <w:right w:w="160" w:type="dxa"/>
            </w:tcMar>
          </w:tcPr>
          <w:p w14:paraId="4602573B" w14:textId="77777777" w:rsidR="00C33B62" w:rsidRDefault="00000000">
            <w:pPr>
              <w:spacing w:before="30" w:after="30"/>
              <w:ind w:left="160"/>
            </w:pPr>
            <w:r>
              <w:rPr>
                <w:sz w:val="20"/>
                <w:szCs w:val="20"/>
              </w:rPr>
              <w:t>SSO State :</w:t>
            </w:r>
          </w:p>
        </w:tc>
      </w:tr>
      <w:tr w:rsidR="00C33B62" w14:paraId="2BEE043E" w14:textId="77777777">
        <w:tc>
          <w:tcPr>
            <w:tcW w:w="0" w:type="auto"/>
            <w:tcBorders>
              <w:left w:val="thick" w:sz="12" w:space="0" w:color="375623"/>
            </w:tcBorders>
            <w:shd w:val="clear" w:color="auto" w:fill="E2EFDA"/>
            <w:tcMar>
              <w:top w:w="30" w:type="dxa"/>
              <w:left w:w="160" w:type="dxa"/>
              <w:bottom w:w="30" w:type="dxa"/>
              <w:right w:w="160" w:type="dxa"/>
            </w:tcMar>
          </w:tcPr>
          <w:p w14:paraId="4510ADF2" w14:textId="77777777" w:rsidR="00C33B62" w:rsidRDefault="00000000">
            <w:pPr>
              <w:spacing w:before="30" w:after="30"/>
              <w:ind w:left="160"/>
            </w:pPr>
            <w:r>
              <w:rPr>
                <w:sz w:val="20"/>
                <w:szCs w:val="20"/>
              </w:rPr>
              <w:t xml:space="preserve">  </w:t>
            </w:r>
            <w:proofErr w:type="spellStart"/>
            <w:r>
              <w:rPr>
                <w:sz w:val="20"/>
                <w:szCs w:val="20"/>
              </w:rPr>
              <w:t>AzureAdPrt</w:t>
            </w:r>
            <w:proofErr w:type="spellEnd"/>
            <w:r>
              <w:rPr>
                <w:sz w:val="20"/>
                <w:szCs w:val="20"/>
              </w:rPr>
              <w:t xml:space="preserve"> : YES  ← PRT Entra ID actif (SSO M365)</w:t>
            </w:r>
          </w:p>
        </w:tc>
      </w:tr>
      <w:tr w:rsidR="00C33B62" w14:paraId="6B593BBA" w14:textId="77777777">
        <w:tc>
          <w:tcPr>
            <w:tcW w:w="0" w:type="auto"/>
            <w:tcBorders>
              <w:left w:val="thick" w:sz="12" w:space="0" w:color="375623"/>
            </w:tcBorders>
            <w:shd w:val="clear" w:color="auto" w:fill="E2EFDA"/>
            <w:tcMar>
              <w:top w:w="30" w:type="dxa"/>
              <w:left w:w="160" w:type="dxa"/>
              <w:bottom w:w="30" w:type="dxa"/>
              <w:right w:w="160" w:type="dxa"/>
            </w:tcMar>
          </w:tcPr>
          <w:p w14:paraId="65258481" w14:textId="77777777" w:rsidR="00C33B62" w:rsidRDefault="00000000">
            <w:pPr>
              <w:spacing w:before="30" w:after="30"/>
              <w:ind w:left="160"/>
            </w:pPr>
            <w:r>
              <w:rPr>
                <w:sz w:val="20"/>
                <w:szCs w:val="20"/>
              </w:rPr>
              <w:t xml:space="preserve">  </w:t>
            </w:r>
            <w:proofErr w:type="spellStart"/>
            <w:r>
              <w:rPr>
                <w:sz w:val="20"/>
                <w:szCs w:val="20"/>
              </w:rPr>
              <w:t>OnPremTgt</w:t>
            </w:r>
            <w:proofErr w:type="spellEnd"/>
            <w:r>
              <w:rPr>
                <w:sz w:val="20"/>
                <w:szCs w:val="20"/>
              </w:rPr>
              <w:t xml:space="preserve">  : YES  ← ticket Kerberos on-</w:t>
            </w:r>
            <w:proofErr w:type="spellStart"/>
            <w:r>
              <w:rPr>
                <w:sz w:val="20"/>
                <w:szCs w:val="20"/>
              </w:rPr>
              <w:t>prem</w:t>
            </w:r>
            <w:proofErr w:type="spellEnd"/>
            <w:r>
              <w:rPr>
                <w:sz w:val="20"/>
                <w:szCs w:val="20"/>
              </w:rPr>
              <w:t xml:space="preserve"> actif</w:t>
            </w:r>
          </w:p>
        </w:tc>
      </w:tr>
      <w:tr w:rsidR="00C33B62" w14:paraId="3599D7AF" w14:textId="77777777">
        <w:tc>
          <w:tcPr>
            <w:tcW w:w="0" w:type="auto"/>
            <w:tcBorders>
              <w:left w:val="thick" w:sz="12" w:space="0" w:color="375623"/>
            </w:tcBorders>
            <w:shd w:val="clear" w:color="auto" w:fill="E2EFDA"/>
            <w:tcMar>
              <w:top w:w="30" w:type="dxa"/>
              <w:left w:w="160" w:type="dxa"/>
              <w:bottom w:w="30" w:type="dxa"/>
              <w:right w:w="160" w:type="dxa"/>
            </w:tcMar>
          </w:tcPr>
          <w:p w14:paraId="595539DE" w14:textId="77777777" w:rsidR="00C33B62" w:rsidRDefault="00000000">
            <w:pPr>
              <w:spacing w:before="30" w:after="30"/>
              <w:ind w:left="160"/>
            </w:pPr>
            <w:r>
              <w:rPr>
                <w:sz w:val="20"/>
                <w:szCs w:val="20"/>
              </w:rPr>
              <w:t xml:space="preserve">  </w:t>
            </w:r>
            <w:proofErr w:type="spellStart"/>
            <w:r>
              <w:rPr>
                <w:sz w:val="20"/>
                <w:szCs w:val="20"/>
              </w:rPr>
              <w:t>CloudTgt</w:t>
            </w:r>
            <w:proofErr w:type="spellEnd"/>
            <w:r>
              <w:rPr>
                <w:sz w:val="20"/>
                <w:szCs w:val="20"/>
              </w:rPr>
              <w:t xml:space="preserve">   : YES  ← Cloud Kerberos Trust actif ✅</w:t>
            </w:r>
          </w:p>
        </w:tc>
      </w:tr>
      <w:tr w:rsidR="00C33B62" w14:paraId="57690CE5" w14:textId="77777777">
        <w:tc>
          <w:tcPr>
            <w:tcW w:w="0" w:type="auto"/>
            <w:tcBorders>
              <w:left w:val="thick" w:sz="12" w:space="0" w:color="375623"/>
            </w:tcBorders>
            <w:shd w:val="clear" w:color="auto" w:fill="E2EFDA"/>
            <w:tcMar>
              <w:top w:w="30" w:type="dxa"/>
              <w:left w:w="160" w:type="dxa"/>
              <w:bottom w:w="30" w:type="dxa"/>
              <w:right w:w="160" w:type="dxa"/>
            </w:tcMar>
          </w:tcPr>
          <w:p w14:paraId="69F42CD6" w14:textId="77777777" w:rsidR="00C33B62" w:rsidRDefault="00C33B62">
            <w:pPr>
              <w:spacing w:before="30" w:after="30"/>
              <w:ind w:left="160"/>
            </w:pPr>
          </w:p>
        </w:tc>
      </w:tr>
      <w:tr w:rsidR="00C33B62" w14:paraId="20505F6A" w14:textId="77777777">
        <w:tc>
          <w:tcPr>
            <w:tcW w:w="0" w:type="auto"/>
            <w:tcBorders>
              <w:left w:val="thick" w:sz="12" w:space="0" w:color="375623"/>
            </w:tcBorders>
            <w:shd w:val="clear" w:color="auto" w:fill="E2EFDA"/>
            <w:tcMar>
              <w:top w:w="30" w:type="dxa"/>
              <w:left w:w="160" w:type="dxa"/>
              <w:bottom w:w="30" w:type="dxa"/>
              <w:right w:w="160" w:type="dxa"/>
            </w:tcMar>
          </w:tcPr>
          <w:p w14:paraId="74209065" w14:textId="77777777" w:rsidR="00C33B62" w:rsidRDefault="00000000">
            <w:pPr>
              <w:spacing w:before="30" w:after="30"/>
              <w:ind w:left="160"/>
            </w:pPr>
            <w:r>
              <w:rPr>
                <w:sz w:val="20"/>
                <w:szCs w:val="20"/>
              </w:rPr>
              <w:t>Diagnostic :</w:t>
            </w:r>
          </w:p>
        </w:tc>
      </w:tr>
      <w:tr w:rsidR="00C33B62" w14:paraId="4C2C27F9" w14:textId="77777777">
        <w:tc>
          <w:tcPr>
            <w:tcW w:w="0" w:type="auto"/>
            <w:tcBorders>
              <w:left w:val="thick" w:sz="12" w:space="0" w:color="375623"/>
              <w:bottom w:val="single" w:sz="4" w:space="0" w:color="375623"/>
            </w:tcBorders>
            <w:shd w:val="clear" w:color="auto" w:fill="E2EFDA"/>
            <w:tcMar>
              <w:top w:w="30" w:type="dxa"/>
              <w:left w:w="160" w:type="dxa"/>
              <w:bottom w:w="30" w:type="dxa"/>
              <w:right w:w="160" w:type="dxa"/>
            </w:tcMar>
          </w:tcPr>
          <w:p w14:paraId="46692E90" w14:textId="77777777" w:rsidR="00C33B62" w:rsidRDefault="00000000">
            <w:pPr>
              <w:spacing w:before="30" w:after="30"/>
              <w:ind w:left="160"/>
            </w:pPr>
            <w:r>
              <w:rPr>
                <w:sz w:val="20"/>
                <w:szCs w:val="20"/>
              </w:rPr>
              <w:t xml:space="preserve">  </w:t>
            </w:r>
            <w:proofErr w:type="spellStart"/>
            <w:r>
              <w:rPr>
                <w:sz w:val="20"/>
                <w:szCs w:val="20"/>
              </w:rPr>
              <w:t>KeySignTest</w:t>
            </w:r>
            <w:proofErr w:type="spellEnd"/>
            <w:r>
              <w:rPr>
                <w:sz w:val="20"/>
                <w:szCs w:val="20"/>
              </w:rPr>
              <w:t xml:space="preserve"> : PASSED  ← la clé </w:t>
            </w:r>
            <w:proofErr w:type="spellStart"/>
            <w:r>
              <w:rPr>
                <w:sz w:val="20"/>
                <w:szCs w:val="20"/>
              </w:rPr>
              <w:t>WHfB</w:t>
            </w:r>
            <w:proofErr w:type="spellEnd"/>
            <w:r>
              <w:rPr>
                <w:sz w:val="20"/>
                <w:szCs w:val="20"/>
              </w:rPr>
              <w:t xml:space="preserve"> signe correctement</w:t>
            </w:r>
          </w:p>
        </w:tc>
      </w:tr>
    </w:tbl>
    <w:p w14:paraId="5506573E" w14:textId="77777777" w:rsidR="00C33B62" w:rsidRDefault="00C33B62">
      <w:pPr>
        <w:spacing w:before="120"/>
      </w:pPr>
    </w:p>
    <w:tbl>
      <w:tblPr>
        <w:tblW w:w="9360" w:type="dxa"/>
        <w:tblBorders>
          <w:insideH w:val="single" w:sz="4" w:space="0" w:color="auto"/>
          <w:insideV w:val="single" w:sz="4" w:space="0" w:color="auto"/>
        </w:tblBorders>
        <w:tblCellMar>
          <w:top w:w="160" w:type="dxa"/>
          <w:left w:w="10" w:type="dxa"/>
          <w:bottom w:w="160" w:type="dxa"/>
          <w:right w:w="10" w:type="dxa"/>
        </w:tblCellMar>
        <w:tblLook w:val="0000" w:firstRow="0" w:lastRow="0" w:firstColumn="0" w:lastColumn="0" w:noHBand="0" w:noVBand="0"/>
      </w:tblPr>
      <w:tblGrid>
        <w:gridCol w:w="9360"/>
      </w:tblGrid>
      <w:tr w:rsidR="00C33B62" w14:paraId="17A162B5" w14:textId="77777777">
        <w:tc>
          <w:tcPr>
            <w:tcW w:w="0" w:type="auto"/>
            <w:tcBorders>
              <w:top w:val="single" w:sz="4" w:space="0" w:color="C55A11"/>
              <w:left w:val="thick" w:sz="12" w:space="0" w:color="C55A11"/>
            </w:tcBorders>
            <w:shd w:val="clear" w:color="auto" w:fill="FFF2CC"/>
            <w:tcMar>
              <w:top w:w="80" w:type="dxa"/>
              <w:left w:w="160" w:type="dxa"/>
              <w:bottom w:w="80" w:type="dxa"/>
              <w:right w:w="160" w:type="dxa"/>
            </w:tcMar>
          </w:tcPr>
          <w:p w14:paraId="6F4DD2EB" w14:textId="77777777" w:rsidR="00C33B62" w:rsidRDefault="00000000">
            <w:pPr>
              <w:spacing w:before="80" w:after="80"/>
              <w:ind w:left="160"/>
            </w:pPr>
            <w:r>
              <w:rPr>
                <w:b/>
                <w:bCs/>
                <w:color w:val="C55A11"/>
                <w:sz w:val="21"/>
                <w:szCs w:val="21"/>
              </w:rPr>
              <w:t xml:space="preserve">Dépannage : </w:t>
            </w:r>
            <w:proofErr w:type="spellStart"/>
            <w:r>
              <w:rPr>
                <w:b/>
                <w:bCs/>
                <w:color w:val="C55A11"/>
                <w:sz w:val="21"/>
                <w:szCs w:val="21"/>
              </w:rPr>
              <w:t>PreReqResult</w:t>
            </w:r>
            <w:proofErr w:type="spellEnd"/>
            <w:r>
              <w:rPr>
                <w:b/>
                <w:bCs/>
                <w:color w:val="C55A11"/>
                <w:sz w:val="21"/>
                <w:szCs w:val="21"/>
              </w:rPr>
              <w:t xml:space="preserve"> = </w:t>
            </w:r>
            <w:proofErr w:type="spellStart"/>
            <w:r>
              <w:rPr>
                <w:b/>
                <w:bCs/>
                <w:color w:val="C55A11"/>
                <w:sz w:val="21"/>
                <w:szCs w:val="21"/>
              </w:rPr>
              <w:t>WillNotProvision</w:t>
            </w:r>
            <w:proofErr w:type="spellEnd"/>
          </w:p>
        </w:tc>
      </w:tr>
      <w:tr w:rsidR="00C33B62" w14:paraId="32AA4536" w14:textId="77777777">
        <w:tc>
          <w:tcPr>
            <w:tcW w:w="0" w:type="auto"/>
            <w:tcBorders>
              <w:left w:val="thick" w:sz="12" w:space="0" w:color="C55A11"/>
            </w:tcBorders>
            <w:shd w:val="clear" w:color="auto" w:fill="FFF2CC"/>
            <w:tcMar>
              <w:top w:w="30" w:type="dxa"/>
              <w:left w:w="160" w:type="dxa"/>
              <w:bottom w:w="30" w:type="dxa"/>
              <w:right w:w="160" w:type="dxa"/>
            </w:tcMar>
          </w:tcPr>
          <w:p w14:paraId="25546B6F" w14:textId="77777777" w:rsidR="00C33B62" w:rsidRDefault="00000000">
            <w:pPr>
              <w:spacing w:before="30" w:after="30"/>
              <w:ind w:left="160"/>
            </w:pPr>
            <w:r>
              <w:rPr>
                <w:sz w:val="20"/>
                <w:szCs w:val="20"/>
              </w:rPr>
              <w:t xml:space="preserve">Si </w:t>
            </w:r>
            <w:proofErr w:type="spellStart"/>
            <w:r>
              <w:rPr>
                <w:sz w:val="20"/>
                <w:szCs w:val="20"/>
              </w:rPr>
              <w:t>NgcSet</w:t>
            </w:r>
            <w:proofErr w:type="spellEnd"/>
            <w:r>
              <w:rPr>
                <w:sz w:val="20"/>
                <w:szCs w:val="20"/>
              </w:rPr>
              <w:t xml:space="preserve"> : NO et </w:t>
            </w:r>
            <w:proofErr w:type="spellStart"/>
            <w:r>
              <w:rPr>
                <w:sz w:val="20"/>
                <w:szCs w:val="20"/>
              </w:rPr>
              <w:t>PreReqResult</w:t>
            </w:r>
            <w:proofErr w:type="spellEnd"/>
            <w:r>
              <w:rPr>
                <w:sz w:val="20"/>
                <w:szCs w:val="20"/>
              </w:rPr>
              <w:t xml:space="preserve"> : </w:t>
            </w:r>
            <w:proofErr w:type="spellStart"/>
            <w:r>
              <w:rPr>
                <w:sz w:val="20"/>
                <w:szCs w:val="20"/>
              </w:rPr>
              <w:t>WillNotProvision</w:t>
            </w:r>
            <w:proofErr w:type="spellEnd"/>
            <w:r>
              <w:rPr>
                <w:sz w:val="20"/>
                <w:szCs w:val="20"/>
              </w:rPr>
              <w:t xml:space="preserve"> apparaissent, vérifier deux points :</w:t>
            </w:r>
          </w:p>
        </w:tc>
      </w:tr>
      <w:tr w:rsidR="00C33B62" w14:paraId="02A2F0E4" w14:textId="77777777">
        <w:tc>
          <w:tcPr>
            <w:tcW w:w="0" w:type="auto"/>
            <w:tcBorders>
              <w:left w:val="thick" w:sz="12" w:space="0" w:color="C55A11"/>
            </w:tcBorders>
            <w:shd w:val="clear" w:color="auto" w:fill="FFF2CC"/>
            <w:tcMar>
              <w:top w:w="30" w:type="dxa"/>
              <w:left w:w="160" w:type="dxa"/>
              <w:bottom w:w="30" w:type="dxa"/>
              <w:right w:w="160" w:type="dxa"/>
            </w:tcMar>
          </w:tcPr>
          <w:p w14:paraId="492DF1D2" w14:textId="77777777" w:rsidR="00C33B62" w:rsidRDefault="00C33B62">
            <w:pPr>
              <w:spacing w:before="30" w:after="30"/>
              <w:ind w:left="160"/>
            </w:pPr>
          </w:p>
        </w:tc>
      </w:tr>
      <w:tr w:rsidR="00C33B62" w14:paraId="5C4022DF" w14:textId="77777777">
        <w:tc>
          <w:tcPr>
            <w:tcW w:w="0" w:type="auto"/>
            <w:tcBorders>
              <w:left w:val="thick" w:sz="12" w:space="0" w:color="C55A11"/>
            </w:tcBorders>
            <w:shd w:val="clear" w:color="auto" w:fill="FFF2CC"/>
            <w:tcMar>
              <w:top w:w="30" w:type="dxa"/>
              <w:left w:w="160" w:type="dxa"/>
              <w:bottom w:w="30" w:type="dxa"/>
              <w:right w:w="160" w:type="dxa"/>
            </w:tcMar>
          </w:tcPr>
          <w:p w14:paraId="40000803" w14:textId="77777777" w:rsidR="00C33B62" w:rsidRDefault="00000000">
            <w:pPr>
              <w:spacing w:before="30" w:after="30"/>
              <w:ind w:left="160"/>
            </w:pPr>
            <w:r>
              <w:rPr>
                <w:sz w:val="20"/>
                <w:szCs w:val="20"/>
              </w:rPr>
              <w:t>1. Le compte a-t-il une méthode MFA dans le nouveau système unifié Entra ID ?</w:t>
            </w:r>
          </w:p>
        </w:tc>
      </w:tr>
      <w:tr w:rsidR="00C33B62" w14:paraId="020C9A64" w14:textId="77777777">
        <w:tc>
          <w:tcPr>
            <w:tcW w:w="0" w:type="auto"/>
            <w:tcBorders>
              <w:left w:val="thick" w:sz="12" w:space="0" w:color="C55A11"/>
            </w:tcBorders>
            <w:shd w:val="clear" w:color="auto" w:fill="FFF2CC"/>
            <w:tcMar>
              <w:top w:w="30" w:type="dxa"/>
              <w:left w:w="160" w:type="dxa"/>
              <w:bottom w:w="30" w:type="dxa"/>
              <w:right w:w="160" w:type="dxa"/>
            </w:tcMar>
          </w:tcPr>
          <w:p w14:paraId="2386B64E" w14:textId="77777777" w:rsidR="00C33B62" w:rsidRDefault="00000000">
            <w:pPr>
              <w:spacing w:before="30" w:after="30"/>
              <w:ind w:left="160"/>
            </w:pPr>
            <w:r>
              <w:rPr>
                <w:sz w:val="20"/>
                <w:szCs w:val="20"/>
              </w:rPr>
              <w:t xml:space="preserve">   Vérifier via : entra.microsoft.com → Utilisateurs → [compte] → Méthodes d'authentification</w:t>
            </w:r>
          </w:p>
        </w:tc>
      </w:tr>
      <w:tr w:rsidR="00C33B62" w14:paraId="61E4B553" w14:textId="77777777">
        <w:tc>
          <w:tcPr>
            <w:tcW w:w="0" w:type="auto"/>
            <w:tcBorders>
              <w:left w:val="thick" w:sz="12" w:space="0" w:color="C55A11"/>
            </w:tcBorders>
            <w:shd w:val="clear" w:color="auto" w:fill="FFF2CC"/>
            <w:tcMar>
              <w:top w:w="30" w:type="dxa"/>
              <w:left w:w="160" w:type="dxa"/>
              <w:bottom w:w="30" w:type="dxa"/>
              <w:right w:w="160" w:type="dxa"/>
            </w:tcMar>
          </w:tcPr>
          <w:p w14:paraId="388BAFD1" w14:textId="77777777" w:rsidR="00C33B62" w:rsidRDefault="00000000">
            <w:pPr>
              <w:spacing w:before="30" w:after="30"/>
              <w:ind w:left="160"/>
            </w:pPr>
            <w:r>
              <w:rPr>
                <w:sz w:val="20"/>
                <w:szCs w:val="20"/>
              </w:rPr>
              <w:t xml:space="preserve">   Les méthodes </w:t>
            </w:r>
            <w:proofErr w:type="spellStart"/>
            <w:r>
              <w:rPr>
                <w:sz w:val="20"/>
                <w:szCs w:val="20"/>
              </w:rPr>
              <w:t>legacy</w:t>
            </w:r>
            <w:proofErr w:type="spellEnd"/>
            <w:r>
              <w:rPr>
                <w:sz w:val="20"/>
                <w:szCs w:val="20"/>
              </w:rPr>
              <w:t xml:space="preserve"> (</w:t>
            </w:r>
            <w:proofErr w:type="spellStart"/>
            <w:r>
              <w:rPr>
                <w:sz w:val="20"/>
                <w:szCs w:val="20"/>
              </w:rPr>
              <w:t>Authenticator</w:t>
            </w:r>
            <w:proofErr w:type="spellEnd"/>
            <w:r>
              <w:rPr>
                <w:sz w:val="20"/>
                <w:szCs w:val="20"/>
              </w:rPr>
              <w:t xml:space="preserve"> enregistré via </w:t>
            </w:r>
            <w:proofErr w:type="spellStart"/>
            <w:r>
              <w:rPr>
                <w:sz w:val="20"/>
                <w:szCs w:val="20"/>
              </w:rPr>
              <w:t>outlookMobile</w:t>
            </w:r>
            <w:proofErr w:type="spellEnd"/>
            <w:r>
              <w:rPr>
                <w:sz w:val="20"/>
                <w:szCs w:val="20"/>
              </w:rPr>
              <w:t>) peuvent ne pas suffire.</w:t>
            </w:r>
          </w:p>
        </w:tc>
      </w:tr>
      <w:tr w:rsidR="00C33B62" w14:paraId="784B62D6" w14:textId="77777777">
        <w:tc>
          <w:tcPr>
            <w:tcW w:w="0" w:type="auto"/>
            <w:tcBorders>
              <w:left w:val="thick" w:sz="12" w:space="0" w:color="C55A11"/>
            </w:tcBorders>
            <w:shd w:val="clear" w:color="auto" w:fill="FFF2CC"/>
            <w:tcMar>
              <w:top w:w="30" w:type="dxa"/>
              <w:left w:w="160" w:type="dxa"/>
              <w:bottom w:w="30" w:type="dxa"/>
              <w:right w:w="160" w:type="dxa"/>
            </w:tcMar>
          </w:tcPr>
          <w:p w14:paraId="1E0D1E2D" w14:textId="77777777" w:rsidR="00C33B62" w:rsidRDefault="00000000">
            <w:pPr>
              <w:spacing w:before="30" w:after="30"/>
              <w:ind w:left="160"/>
            </w:pPr>
            <w:r>
              <w:rPr>
                <w:sz w:val="20"/>
                <w:szCs w:val="20"/>
              </w:rPr>
              <w:t xml:space="preserve">   Solution : enregistrer une méthode native via aka.ms/</w:t>
            </w:r>
            <w:proofErr w:type="spellStart"/>
            <w:r>
              <w:rPr>
                <w:sz w:val="20"/>
                <w:szCs w:val="20"/>
              </w:rPr>
              <w:t>mysecurityinfo</w:t>
            </w:r>
            <w:proofErr w:type="spellEnd"/>
          </w:p>
        </w:tc>
      </w:tr>
      <w:tr w:rsidR="00C33B62" w14:paraId="60AF168B" w14:textId="77777777">
        <w:tc>
          <w:tcPr>
            <w:tcW w:w="0" w:type="auto"/>
            <w:tcBorders>
              <w:left w:val="thick" w:sz="12" w:space="0" w:color="C55A11"/>
            </w:tcBorders>
            <w:shd w:val="clear" w:color="auto" w:fill="FFF2CC"/>
            <w:tcMar>
              <w:top w:w="30" w:type="dxa"/>
              <w:left w:w="160" w:type="dxa"/>
              <w:bottom w:w="30" w:type="dxa"/>
              <w:right w:w="160" w:type="dxa"/>
            </w:tcMar>
          </w:tcPr>
          <w:p w14:paraId="7F1B984F" w14:textId="77777777" w:rsidR="00C33B62" w:rsidRDefault="00000000">
            <w:pPr>
              <w:spacing w:before="30" w:after="30"/>
              <w:ind w:left="160"/>
            </w:pPr>
            <w:r>
              <w:rPr>
                <w:sz w:val="20"/>
                <w:szCs w:val="20"/>
              </w:rPr>
              <w:t xml:space="preserve">   (</w:t>
            </w:r>
            <w:proofErr w:type="spellStart"/>
            <w:r>
              <w:rPr>
                <w:sz w:val="20"/>
                <w:szCs w:val="20"/>
              </w:rPr>
              <w:t>Authenticator</w:t>
            </w:r>
            <w:proofErr w:type="spellEnd"/>
            <w:r>
              <w:rPr>
                <w:sz w:val="20"/>
                <w:szCs w:val="20"/>
              </w:rPr>
              <w:t xml:space="preserve"> standard ou </w:t>
            </w:r>
            <w:proofErr w:type="spellStart"/>
            <w:r>
              <w:rPr>
                <w:sz w:val="20"/>
                <w:szCs w:val="20"/>
              </w:rPr>
              <w:t>passkey</w:t>
            </w:r>
            <w:proofErr w:type="spellEnd"/>
            <w:r>
              <w:rPr>
                <w:sz w:val="20"/>
                <w:szCs w:val="20"/>
              </w:rPr>
              <w:t>).</w:t>
            </w:r>
          </w:p>
        </w:tc>
      </w:tr>
      <w:tr w:rsidR="00C33B62" w14:paraId="0EB1DBF7" w14:textId="77777777">
        <w:tc>
          <w:tcPr>
            <w:tcW w:w="0" w:type="auto"/>
            <w:tcBorders>
              <w:left w:val="thick" w:sz="12" w:space="0" w:color="C55A11"/>
            </w:tcBorders>
            <w:shd w:val="clear" w:color="auto" w:fill="FFF2CC"/>
            <w:tcMar>
              <w:top w:w="30" w:type="dxa"/>
              <w:left w:w="160" w:type="dxa"/>
              <w:bottom w:w="30" w:type="dxa"/>
              <w:right w:w="160" w:type="dxa"/>
            </w:tcMar>
          </w:tcPr>
          <w:p w14:paraId="3800B879" w14:textId="77777777" w:rsidR="00C33B62" w:rsidRDefault="00C33B62">
            <w:pPr>
              <w:spacing w:before="30" w:after="30"/>
              <w:ind w:left="160"/>
            </w:pPr>
          </w:p>
        </w:tc>
      </w:tr>
      <w:tr w:rsidR="00C33B62" w14:paraId="1E008A21" w14:textId="77777777">
        <w:tc>
          <w:tcPr>
            <w:tcW w:w="0" w:type="auto"/>
            <w:tcBorders>
              <w:left w:val="thick" w:sz="12" w:space="0" w:color="C55A11"/>
            </w:tcBorders>
            <w:shd w:val="clear" w:color="auto" w:fill="FFF2CC"/>
            <w:tcMar>
              <w:top w:w="30" w:type="dxa"/>
              <w:left w:w="160" w:type="dxa"/>
              <w:bottom w:w="30" w:type="dxa"/>
              <w:right w:w="160" w:type="dxa"/>
            </w:tcMar>
          </w:tcPr>
          <w:p w14:paraId="58505CAF" w14:textId="77777777" w:rsidR="00C33B62" w:rsidRDefault="00000000">
            <w:pPr>
              <w:spacing w:before="30" w:after="30"/>
              <w:ind w:left="160"/>
            </w:pPr>
            <w:r>
              <w:rPr>
                <w:sz w:val="20"/>
                <w:szCs w:val="20"/>
              </w:rPr>
              <w:t xml:space="preserve">2. Le compte est-il soumis à une </w:t>
            </w:r>
            <w:proofErr w:type="spellStart"/>
            <w:r>
              <w:rPr>
                <w:sz w:val="20"/>
                <w:szCs w:val="20"/>
              </w:rPr>
              <w:t>policy</w:t>
            </w:r>
            <w:proofErr w:type="spellEnd"/>
            <w:r>
              <w:rPr>
                <w:sz w:val="20"/>
                <w:szCs w:val="20"/>
              </w:rPr>
              <w:t xml:space="preserve"> MFA active ?</w:t>
            </w:r>
          </w:p>
        </w:tc>
      </w:tr>
      <w:tr w:rsidR="00C33B62" w14:paraId="7DB4FF76" w14:textId="77777777">
        <w:tc>
          <w:tcPr>
            <w:tcW w:w="0" w:type="auto"/>
            <w:tcBorders>
              <w:left w:val="thick" w:sz="12" w:space="0" w:color="C55A11"/>
            </w:tcBorders>
            <w:shd w:val="clear" w:color="auto" w:fill="FFF2CC"/>
            <w:tcMar>
              <w:top w:w="30" w:type="dxa"/>
              <w:left w:w="160" w:type="dxa"/>
              <w:bottom w:w="30" w:type="dxa"/>
              <w:right w:w="160" w:type="dxa"/>
            </w:tcMar>
          </w:tcPr>
          <w:p w14:paraId="15BFE4B0" w14:textId="77777777" w:rsidR="00C33B62" w:rsidRDefault="00000000">
            <w:pPr>
              <w:spacing w:before="30" w:after="30"/>
              <w:ind w:left="160"/>
            </w:pPr>
            <w:r>
              <w:rPr>
                <w:sz w:val="20"/>
                <w:szCs w:val="20"/>
              </w:rPr>
              <w:t xml:space="preserve">   Un compte exclu de toute </w:t>
            </w:r>
            <w:proofErr w:type="spellStart"/>
            <w:r>
              <w:rPr>
                <w:sz w:val="20"/>
                <w:szCs w:val="20"/>
              </w:rPr>
              <w:t>policy</w:t>
            </w:r>
            <w:proofErr w:type="spellEnd"/>
            <w:r>
              <w:rPr>
                <w:sz w:val="20"/>
                <w:szCs w:val="20"/>
              </w:rPr>
              <w:t xml:space="preserve"> MFA ne peut pas s'enrôler en </w:t>
            </w:r>
            <w:proofErr w:type="spellStart"/>
            <w:r>
              <w:rPr>
                <w:sz w:val="20"/>
                <w:szCs w:val="20"/>
              </w:rPr>
              <w:t>WHfB</w:t>
            </w:r>
            <w:proofErr w:type="spellEnd"/>
            <w:r>
              <w:rPr>
                <w:sz w:val="20"/>
                <w:szCs w:val="20"/>
              </w:rPr>
              <w:t>.</w:t>
            </w:r>
          </w:p>
        </w:tc>
      </w:tr>
      <w:tr w:rsidR="00C33B62" w14:paraId="18184815" w14:textId="77777777">
        <w:tc>
          <w:tcPr>
            <w:tcW w:w="0" w:type="auto"/>
            <w:tcBorders>
              <w:left w:val="thick" w:sz="12" w:space="0" w:color="C55A11"/>
              <w:bottom w:val="single" w:sz="4" w:space="0" w:color="C55A11"/>
            </w:tcBorders>
            <w:shd w:val="clear" w:color="auto" w:fill="FFF2CC"/>
            <w:tcMar>
              <w:top w:w="30" w:type="dxa"/>
              <w:left w:w="160" w:type="dxa"/>
              <w:bottom w:w="30" w:type="dxa"/>
              <w:right w:w="160" w:type="dxa"/>
            </w:tcMar>
          </w:tcPr>
          <w:p w14:paraId="23B955AB" w14:textId="77777777" w:rsidR="00C33B62" w:rsidRDefault="00000000">
            <w:pPr>
              <w:spacing w:before="30" w:after="30"/>
              <w:ind w:left="160"/>
            </w:pPr>
            <w:r>
              <w:rPr>
                <w:sz w:val="20"/>
                <w:szCs w:val="20"/>
              </w:rPr>
              <w:t xml:space="preserve">   </w:t>
            </w:r>
            <w:proofErr w:type="spellStart"/>
            <w:r>
              <w:rPr>
                <w:sz w:val="20"/>
                <w:szCs w:val="20"/>
              </w:rPr>
              <w:t>WHfB</w:t>
            </w:r>
            <w:proofErr w:type="spellEnd"/>
            <w:r>
              <w:rPr>
                <w:sz w:val="20"/>
                <w:szCs w:val="20"/>
              </w:rPr>
              <w:t xml:space="preserve"> nécessite une validation d'identité forte lors de l'enrôlement.</w:t>
            </w:r>
          </w:p>
        </w:tc>
      </w:tr>
    </w:tbl>
    <w:p w14:paraId="769201A0" w14:textId="18C951E3" w:rsidR="006C66D7" w:rsidRDefault="006C66D7">
      <w:pPr>
        <w:spacing w:before="200"/>
      </w:pPr>
    </w:p>
    <w:p w14:paraId="7E572769" w14:textId="77777777" w:rsidR="006C66D7" w:rsidRDefault="006C66D7">
      <w:r>
        <w:br w:type="page"/>
      </w:r>
    </w:p>
    <w:p w14:paraId="5A555993" w14:textId="77777777" w:rsidR="00C33B62" w:rsidRDefault="00000000">
      <w:pPr>
        <w:pStyle w:val="Titre2"/>
        <w:spacing w:before="320" w:after="80"/>
        <w:rPr>
          <w:b/>
          <w:bCs/>
        </w:rPr>
      </w:pPr>
      <w:r>
        <w:lastRenderedPageBreak/>
        <w:t xml:space="preserve">7.4  </w:t>
      </w:r>
      <w:proofErr w:type="spellStart"/>
      <w:r>
        <w:t>Conditional</w:t>
      </w:r>
      <w:proofErr w:type="spellEnd"/>
      <w:r>
        <w:t xml:space="preserve"> Access : exiger un MFA résistant au phishing</w:t>
      </w:r>
    </w:p>
    <w:p w14:paraId="175A3F63" w14:textId="77777777" w:rsidR="00C33B62" w:rsidRDefault="00000000">
      <w:pPr>
        <w:spacing w:before="80" w:after="80"/>
      </w:pPr>
      <w:r>
        <w:t xml:space="preserve">Une fois </w:t>
      </w:r>
      <w:proofErr w:type="spellStart"/>
      <w:r>
        <w:t>WHfB</w:t>
      </w:r>
      <w:proofErr w:type="spellEnd"/>
      <w:r>
        <w:t xml:space="preserve"> et FIDO2 déployés, créer une </w:t>
      </w:r>
      <w:proofErr w:type="spellStart"/>
      <w:r>
        <w:t>Conditional</w:t>
      </w:r>
      <w:proofErr w:type="spellEnd"/>
      <w:r>
        <w:t xml:space="preserve"> Access </w:t>
      </w:r>
      <w:proofErr w:type="spellStart"/>
      <w:r>
        <w:t>policy</w:t>
      </w:r>
      <w:proofErr w:type="spellEnd"/>
      <w:r>
        <w:t xml:space="preserve"> qui exige exclusivement une méthode résistante au phishing — supprimant le </w:t>
      </w:r>
      <w:proofErr w:type="spellStart"/>
      <w:r>
        <w:t>fallback</w:t>
      </w:r>
      <w:proofErr w:type="spellEnd"/>
      <w:r>
        <w:t xml:space="preserve"> vers SMS ou TOTP.</w:t>
      </w:r>
    </w:p>
    <w:p w14:paraId="7C3E6A6A" w14:textId="77777777" w:rsidR="00C33B62" w:rsidRDefault="00C33B62">
      <w:pPr>
        <w:spacing w:before="80"/>
      </w:pPr>
    </w:p>
    <w:tbl>
      <w:tblPr>
        <w:tblW w:w="9360" w:type="dxa"/>
        <w:tblBorders>
          <w:insideH w:val="single" w:sz="4" w:space="0" w:color="auto"/>
          <w:insideV w:val="single" w:sz="4" w:space="0" w:color="auto"/>
        </w:tblBorders>
        <w:tblCellMar>
          <w:top w:w="160" w:type="dxa"/>
          <w:left w:w="10" w:type="dxa"/>
          <w:bottom w:w="160" w:type="dxa"/>
          <w:right w:w="10" w:type="dxa"/>
        </w:tblCellMar>
        <w:tblLook w:val="0000" w:firstRow="0" w:lastRow="0" w:firstColumn="0" w:lastColumn="0" w:noHBand="0" w:noVBand="0"/>
      </w:tblPr>
      <w:tblGrid>
        <w:gridCol w:w="9360"/>
      </w:tblGrid>
      <w:tr w:rsidR="00C33B62" w14:paraId="74C8F39F" w14:textId="77777777">
        <w:tc>
          <w:tcPr>
            <w:tcW w:w="0" w:type="auto"/>
            <w:tcBorders>
              <w:top w:val="single" w:sz="4" w:space="0" w:color="375623"/>
              <w:left w:val="thick" w:sz="12" w:space="0" w:color="375623"/>
            </w:tcBorders>
            <w:shd w:val="clear" w:color="auto" w:fill="E2EFDA"/>
            <w:tcMar>
              <w:top w:w="80" w:type="dxa"/>
              <w:left w:w="160" w:type="dxa"/>
              <w:bottom w:w="80" w:type="dxa"/>
              <w:right w:w="160" w:type="dxa"/>
            </w:tcMar>
          </w:tcPr>
          <w:p w14:paraId="01856038" w14:textId="77777777" w:rsidR="00C33B62" w:rsidRDefault="00000000">
            <w:pPr>
              <w:spacing w:before="80" w:after="80"/>
              <w:ind w:left="160"/>
            </w:pPr>
            <w:r>
              <w:rPr>
                <w:b/>
                <w:bCs/>
                <w:color w:val="375623"/>
                <w:sz w:val="21"/>
                <w:szCs w:val="21"/>
              </w:rPr>
              <w:t>Périmètre licence : Entra ID P1 — dans le périmètre Business Premium</w:t>
            </w:r>
          </w:p>
        </w:tc>
      </w:tr>
      <w:tr w:rsidR="00C33B62" w14:paraId="46DC0C6B" w14:textId="77777777">
        <w:tc>
          <w:tcPr>
            <w:tcW w:w="0" w:type="auto"/>
            <w:tcBorders>
              <w:left w:val="thick" w:sz="12" w:space="0" w:color="375623"/>
            </w:tcBorders>
            <w:shd w:val="clear" w:color="auto" w:fill="E2EFDA"/>
            <w:tcMar>
              <w:top w:w="30" w:type="dxa"/>
              <w:left w:w="160" w:type="dxa"/>
              <w:bottom w:w="30" w:type="dxa"/>
              <w:right w:w="160" w:type="dxa"/>
            </w:tcMar>
          </w:tcPr>
          <w:p w14:paraId="5C370C34" w14:textId="77777777" w:rsidR="00C33B62" w:rsidRDefault="00000000">
            <w:pPr>
              <w:spacing w:before="30" w:after="30"/>
              <w:ind w:left="160"/>
            </w:pPr>
            <w:r>
              <w:rPr>
                <w:sz w:val="20"/>
                <w:szCs w:val="20"/>
              </w:rPr>
              <w:t xml:space="preserve">La fonctionnalité "Exiger la force de l'authentification" dans </w:t>
            </w:r>
            <w:proofErr w:type="spellStart"/>
            <w:r>
              <w:rPr>
                <w:sz w:val="20"/>
                <w:szCs w:val="20"/>
              </w:rPr>
              <w:t>Conditional</w:t>
            </w:r>
            <w:proofErr w:type="spellEnd"/>
            <w:r>
              <w:rPr>
                <w:sz w:val="20"/>
                <w:szCs w:val="20"/>
              </w:rPr>
              <w:t xml:space="preserve"> Access nécessite uniquement P1.</w:t>
            </w:r>
          </w:p>
        </w:tc>
      </w:tr>
      <w:tr w:rsidR="00C33B62" w14:paraId="4A88B5A4" w14:textId="77777777">
        <w:tc>
          <w:tcPr>
            <w:tcW w:w="0" w:type="auto"/>
            <w:tcBorders>
              <w:left w:val="thick" w:sz="12" w:space="0" w:color="375623"/>
              <w:bottom w:val="single" w:sz="4" w:space="0" w:color="375623"/>
            </w:tcBorders>
            <w:shd w:val="clear" w:color="auto" w:fill="E2EFDA"/>
            <w:tcMar>
              <w:top w:w="30" w:type="dxa"/>
              <w:left w:w="160" w:type="dxa"/>
              <w:bottom w:w="30" w:type="dxa"/>
              <w:right w:w="160" w:type="dxa"/>
            </w:tcMar>
          </w:tcPr>
          <w:p w14:paraId="02D5436F" w14:textId="77777777" w:rsidR="00C33B62" w:rsidRDefault="00000000">
            <w:pPr>
              <w:spacing w:before="30" w:after="30"/>
              <w:ind w:left="160"/>
            </w:pPr>
            <w:r>
              <w:rPr>
                <w:sz w:val="20"/>
                <w:szCs w:val="20"/>
              </w:rPr>
              <w:t>Source : Microsoft learn.microsoft.com/entra/identity/authentication/concept-authentication-strengths</w:t>
            </w:r>
          </w:p>
        </w:tc>
      </w:tr>
    </w:tbl>
    <w:p w14:paraId="79AD36E2" w14:textId="77777777" w:rsidR="00C33B62" w:rsidRDefault="00C33B62">
      <w:pPr>
        <w:spacing w:before="120"/>
      </w:pPr>
    </w:p>
    <w:tbl>
      <w:tblPr>
        <w:tblW w:w="9360" w:type="dxa"/>
        <w:tblBorders>
          <w:insideH w:val="single" w:sz="4" w:space="0" w:color="auto"/>
          <w:insideV w:val="single" w:sz="4" w:space="0" w:color="auto"/>
        </w:tblBorders>
        <w:tblCellMar>
          <w:top w:w="160" w:type="dxa"/>
          <w:left w:w="10" w:type="dxa"/>
          <w:bottom w:w="160" w:type="dxa"/>
          <w:right w:w="10" w:type="dxa"/>
        </w:tblCellMar>
        <w:tblLook w:val="0000" w:firstRow="0" w:lastRow="0" w:firstColumn="0" w:lastColumn="0" w:noHBand="0" w:noVBand="0"/>
      </w:tblPr>
      <w:tblGrid>
        <w:gridCol w:w="9360"/>
      </w:tblGrid>
      <w:tr w:rsidR="00C33B62" w14:paraId="236F33FB" w14:textId="77777777">
        <w:tc>
          <w:tcPr>
            <w:tcW w:w="0" w:type="auto"/>
            <w:tcBorders>
              <w:top w:val="single" w:sz="4" w:space="0" w:color="1F3864"/>
              <w:left w:val="thick" w:sz="12" w:space="0" w:color="1F3864"/>
            </w:tcBorders>
            <w:shd w:val="clear" w:color="auto" w:fill="D6E4F0"/>
            <w:tcMar>
              <w:top w:w="80" w:type="dxa"/>
              <w:left w:w="160" w:type="dxa"/>
              <w:bottom w:w="80" w:type="dxa"/>
              <w:right w:w="160" w:type="dxa"/>
            </w:tcMar>
          </w:tcPr>
          <w:p w14:paraId="051F78F0" w14:textId="77777777" w:rsidR="00C33B62" w:rsidRDefault="00000000">
            <w:pPr>
              <w:spacing w:before="80" w:after="80"/>
              <w:ind w:left="160"/>
            </w:pPr>
            <w:r>
              <w:rPr>
                <w:b/>
                <w:bCs/>
                <w:color w:val="1F3864"/>
                <w:sz w:val="21"/>
                <w:szCs w:val="21"/>
              </w:rPr>
              <w:t>Forces d'authentification disponibles dans l'interface (libellés validés terrain, 24 août 2026)</w:t>
            </w:r>
          </w:p>
        </w:tc>
      </w:tr>
      <w:tr w:rsidR="00C33B62" w14:paraId="6D5453C7" w14:textId="77777777">
        <w:tc>
          <w:tcPr>
            <w:tcW w:w="0" w:type="auto"/>
            <w:tcBorders>
              <w:left w:val="thick" w:sz="12" w:space="0" w:color="1F3864"/>
            </w:tcBorders>
            <w:shd w:val="clear" w:color="auto" w:fill="D6E4F0"/>
            <w:tcMar>
              <w:top w:w="30" w:type="dxa"/>
              <w:left w:w="160" w:type="dxa"/>
              <w:bottom w:w="30" w:type="dxa"/>
              <w:right w:w="160" w:type="dxa"/>
            </w:tcMar>
          </w:tcPr>
          <w:p w14:paraId="7C29DEC6" w14:textId="77777777" w:rsidR="00C33B62" w:rsidRDefault="00000000">
            <w:pPr>
              <w:spacing w:before="30" w:after="30"/>
              <w:ind w:left="160"/>
            </w:pPr>
            <w:r>
              <w:rPr>
                <w:sz w:val="20"/>
                <w:szCs w:val="20"/>
              </w:rPr>
              <w:t xml:space="preserve">· Authentification </w:t>
            </w:r>
            <w:proofErr w:type="spellStart"/>
            <w:r>
              <w:rPr>
                <w:sz w:val="20"/>
                <w:szCs w:val="20"/>
              </w:rPr>
              <w:t>multifacteur</w:t>
            </w:r>
            <w:proofErr w:type="spellEnd"/>
            <w:r>
              <w:rPr>
                <w:sz w:val="20"/>
                <w:szCs w:val="20"/>
              </w:rPr>
              <w:t xml:space="preserve"> : combinaisons qui répondent à une </w:t>
            </w:r>
            <w:proofErr w:type="spellStart"/>
            <w:r>
              <w:rPr>
                <w:sz w:val="20"/>
                <w:szCs w:val="20"/>
              </w:rPr>
              <w:t>auth</w:t>
            </w:r>
            <w:proofErr w:type="spellEnd"/>
            <w:r>
              <w:rPr>
                <w:sz w:val="20"/>
                <w:szCs w:val="20"/>
              </w:rPr>
              <w:t xml:space="preserve"> forte (Mot de passe + SMS, etc.)</w:t>
            </w:r>
          </w:p>
        </w:tc>
      </w:tr>
      <w:tr w:rsidR="00C33B62" w14:paraId="591A1D1C" w14:textId="77777777">
        <w:tc>
          <w:tcPr>
            <w:tcW w:w="0" w:type="auto"/>
            <w:tcBorders>
              <w:left w:val="thick" w:sz="12" w:space="0" w:color="1F3864"/>
            </w:tcBorders>
            <w:shd w:val="clear" w:color="auto" w:fill="D6E4F0"/>
            <w:tcMar>
              <w:top w:w="30" w:type="dxa"/>
              <w:left w:w="160" w:type="dxa"/>
              <w:bottom w:w="30" w:type="dxa"/>
              <w:right w:w="160" w:type="dxa"/>
            </w:tcMar>
          </w:tcPr>
          <w:p w14:paraId="571EF141" w14:textId="77777777" w:rsidR="00C33B62" w:rsidRDefault="00000000">
            <w:pPr>
              <w:spacing w:before="30" w:after="30"/>
              <w:ind w:left="160"/>
            </w:pPr>
            <w:r>
              <w:rPr>
                <w:sz w:val="20"/>
                <w:szCs w:val="20"/>
              </w:rPr>
              <w:t xml:space="preserve">· Authentification </w:t>
            </w:r>
            <w:proofErr w:type="spellStart"/>
            <w:r>
              <w:rPr>
                <w:sz w:val="20"/>
                <w:szCs w:val="20"/>
              </w:rPr>
              <w:t>multifacteur</w:t>
            </w:r>
            <w:proofErr w:type="spellEnd"/>
            <w:r>
              <w:rPr>
                <w:sz w:val="20"/>
                <w:szCs w:val="20"/>
              </w:rPr>
              <w:t xml:space="preserve"> sans mot de passe : Microsoft </w:t>
            </w:r>
            <w:proofErr w:type="spellStart"/>
            <w:r>
              <w:rPr>
                <w:sz w:val="20"/>
                <w:szCs w:val="20"/>
              </w:rPr>
              <w:t>Authenticator</w:t>
            </w:r>
            <w:proofErr w:type="spellEnd"/>
            <w:r>
              <w:rPr>
                <w:sz w:val="20"/>
                <w:szCs w:val="20"/>
              </w:rPr>
              <w:t>, etc.</w:t>
            </w:r>
          </w:p>
        </w:tc>
      </w:tr>
      <w:tr w:rsidR="00C33B62" w14:paraId="57DC46AA" w14:textId="77777777">
        <w:tc>
          <w:tcPr>
            <w:tcW w:w="0" w:type="auto"/>
            <w:tcBorders>
              <w:left w:val="thick" w:sz="12" w:space="0" w:color="1F3864"/>
            </w:tcBorders>
            <w:shd w:val="clear" w:color="auto" w:fill="D6E4F0"/>
            <w:tcMar>
              <w:top w:w="30" w:type="dxa"/>
              <w:left w:w="160" w:type="dxa"/>
              <w:bottom w:w="30" w:type="dxa"/>
              <w:right w:w="160" w:type="dxa"/>
            </w:tcMar>
          </w:tcPr>
          <w:p w14:paraId="59DB947C" w14:textId="77777777" w:rsidR="00C33B62" w:rsidRDefault="00000000">
            <w:pPr>
              <w:spacing w:before="30" w:after="30"/>
              <w:ind w:left="160"/>
            </w:pPr>
            <w:r>
              <w:rPr>
                <w:sz w:val="20"/>
                <w:szCs w:val="20"/>
              </w:rPr>
              <w:t>· MFA anti-hameçonnage (libellé dans la liste : "Phishing-</w:t>
            </w:r>
            <w:proofErr w:type="spellStart"/>
            <w:r>
              <w:rPr>
                <w:sz w:val="20"/>
                <w:szCs w:val="20"/>
              </w:rPr>
              <w:t>resistant</w:t>
            </w:r>
            <w:proofErr w:type="spellEnd"/>
            <w:r>
              <w:rPr>
                <w:sz w:val="20"/>
                <w:szCs w:val="20"/>
              </w:rPr>
              <w:t xml:space="preserve"> MFA") :</w:t>
            </w:r>
          </w:p>
        </w:tc>
      </w:tr>
      <w:tr w:rsidR="00C33B62" w14:paraId="02444B3E" w14:textId="77777777">
        <w:tc>
          <w:tcPr>
            <w:tcW w:w="0" w:type="auto"/>
            <w:tcBorders>
              <w:left w:val="thick" w:sz="12" w:space="0" w:color="1F3864"/>
            </w:tcBorders>
            <w:shd w:val="clear" w:color="auto" w:fill="D6E4F0"/>
            <w:tcMar>
              <w:top w:w="30" w:type="dxa"/>
              <w:left w:w="160" w:type="dxa"/>
              <w:bottom w:w="30" w:type="dxa"/>
              <w:right w:w="160" w:type="dxa"/>
            </w:tcMar>
          </w:tcPr>
          <w:p w14:paraId="388FDDFF" w14:textId="77777777" w:rsidR="00C33B62" w:rsidRDefault="00000000">
            <w:pPr>
              <w:spacing w:before="30" w:after="30"/>
              <w:ind w:left="160"/>
            </w:pPr>
            <w:r>
              <w:rPr>
                <w:sz w:val="20"/>
                <w:szCs w:val="20"/>
              </w:rPr>
              <w:t xml:space="preserve">  méthodes sans mot de passe sans hameçonnage — FIDO2, </w:t>
            </w:r>
            <w:proofErr w:type="spellStart"/>
            <w:r>
              <w:rPr>
                <w:sz w:val="20"/>
                <w:szCs w:val="20"/>
              </w:rPr>
              <w:t>WHfB</w:t>
            </w:r>
            <w:proofErr w:type="spellEnd"/>
            <w:r>
              <w:rPr>
                <w:sz w:val="20"/>
                <w:szCs w:val="20"/>
              </w:rPr>
              <w:t>, CBA uniquement</w:t>
            </w:r>
          </w:p>
        </w:tc>
      </w:tr>
      <w:tr w:rsidR="00C33B62" w14:paraId="5F514870" w14:textId="77777777">
        <w:tc>
          <w:tcPr>
            <w:tcW w:w="0" w:type="auto"/>
            <w:tcBorders>
              <w:left w:val="thick" w:sz="12" w:space="0" w:color="1F3864"/>
            </w:tcBorders>
            <w:shd w:val="clear" w:color="auto" w:fill="D6E4F0"/>
            <w:tcMar>
              <w:top w:w="30" w:type="dxa"/>
              <w:left w:w="160" w:type="dxa"/>
              <w:bottom w:w="30" w:type="dxa"/>
              <w:right w:w="160" w:type="dxa"/>
            </w:tcMar>
          </w:tcPr>
          <w:p w14:paraId="11074791" w14:textId="77777777" w:rsidR="00C33B62" w:rsidRDefault="00C33B62">
            <w:pPr>
              <w:spacing w:before="30" w:after="30"/>
              <w:ind w:left="160"/>
            </w:pPr>
          </w:p>
        </w:tc>
      </w:tr>
      <w:tr w:rsidR="00C33B62" w14:paraId="6E74117C" w14:textId="77777777">
        <w:tc>
          <w:tcPr>
            <w:tcW w:w="0" w:type="auto"/>
            <w:tcBorders>
              <w:left w:val="thick" w:sz="12" w:space="0" w:color="1F3864"/>
              <w:bottom w:val="single" w:sz="4" w:space="0" w:color="1F3864"/>
            </w:tcBorders>
            <w:shd w:val="clear" w:color="auto" w:fill="D6E4F0"/>
            <w:tcMar>
              <w:top w:w="30" w:type="dxa"/>
              <w:left w:w="160" w:type="dxa"/>
              <w:bottom w:w="30" w:type="dxa"/>
              <w:right w:w="160" w:type="dxa"/>
            </w:tcMar>
          </w:tcPr>
          <w:p w14:paraId="4C54DB76" w14:textId="77777777" w:rsidR="00C33B62" w:rsidRDefault="00000000">
            <w:pPr>
              <w:spacing w:before="30" w:after="30"/>
              <w:ind w:left="160"/>
            </w:pPr>
            <w:r>
              <w:rPr>
                <w:sz w:val="20"/>
                <w:szCs w:val="20"/>
              </w:rPr>
              <w:t>Note : la liste déroulante affiche "Phishing-</w:t>
            </w:r>
            <w:proofErr w:type="spellStart"/>
            <w:r>
              <w:rPr>
                <w:sz w:val="20"/>
                <w:szCs w:val="20"/>
              </w:rPr>
              <w:t>resistant</w:t>
            </w:r>
            <w:proofErr w:type="spellEnd"/>
            <w:r>
              <w:rPr>
                <w:sz w:val="20"/>
                <w:szCs w:val="20"/>
              </w:rPr>
              <w:t xml:space="preserve"> MFA" en anglais même en interface française.</w:t>
            </w:r>
          </w:p>
        </w:tc>
      </w:tr>
    </w:tbl>
    <w:p w14:paraId="75CFB728" w14:textId="77777777" w:rsidR="00C33B62" w:rsidRDefault="00C33B62">
      <w:pPr>
        <w:spacing w:before="120"/>
      </w:pPr>
    </w:p>
    <w:tbl>
      <w:tblPr>
        <w:tblW w:w="9360" w:type="dxa"/>
        <w:tblBorders>
          <w:insideH w:val="single" w:sz="4" w:space="0" w:color="auto"/>
          <w:insideV w:val="single" w:sz="4" w:space="0" w:color="auto"/>
        </w:tblBorders>
        <w:tblCellMar>
          <w:top w:w="160" w:type="dxa"/>
          <w:left w:w="10" w:type="dxa"/>
          <w:bottom w:w="160" w:type="dxa"/>
          <w:right w:w="10" w:type="dxa"/>
        </w:tblCellMar>
        <w:tblLook w:val="0000" w:firstRow="0" w:lastRow="0" w:firstColumn="0" w:lastColumn="0" w:noHBand="0" w:noVBand="0"/>
      </w:tblPr>
      <w:tblGrid>
        <w:gridCol w:w="9360"/>
      </w:tblGrid>
      <w:tr w:rsidR="00C33B62" w14:paraId="256AF941" w14:textId="77777777">
        <w:tc>
          <w:tcPr>
            <w:tcW w:w="0" w:type="auto"/>
            <w:tcBorders>
              <w:top w:val="single" w:sz="4" w:space="0" w:color="C00000"/>
              <w:left w:val="thick" w:sz="12" w:space="0" w:color="C00000"/>
            </w:tcBorders>
            <w:shd w:val="clear" w:color="auto" w:fill="FDECEA"/>
            <w:tcMar>
              <w:top w:w="80" w:type="dxa"/>
              <w:left w:w="160" w:type="dxa"/>
              <w:bottom w:w="80" w:type="dxa"/>
              <w:right w:w="160" w:type="dxa"/>
            </w:tcMar>
          </w:tcPr>
          <w:p w14:paraId="3CB27623" w14:textId="77777777" w:rsidR="00C33B62" w:rsidRDefault="00000000">
            <w:pPr>
              <w:spacing w:before="80" w:after="80"/>
              <w:ind w:left="160"/>
            </w:pPr>
            <w:r>
              <w:rPr>
                <w:b/>
                <w:bCs/>
                <w:color w:val="C00000"/>
                <w:sz w:val="21"/>
                <w:szCs w:val="21"/>
              </w:rPr>
              <w:t>Prérequis obligatoire avant activation</w:t>
            </w:r>
          </w:p>
        </w:tc>
      </w:tr>
      <w:tr w:rsidR="00C33B62" w14:paraId="6AAFDC6D" w14:textId="77777777">
        <w:tc>
          <w:tcPr>
            <w:tcW w:w="0" w:type="auto"/>
            <w:tcBorders>
              <w:left w:val="thick" w:sz="12" w:space="0" w:color="C00000"/>
            </w:tcBorders>
            <w:shd w:val="clear" w:color="auto" w:fill="FDECEA"/>
            <w:tcMar>
              <w:top w:w="30" w:type="dxa"/>
              <w:left w:w="160" w:type="dxa"/>
              <w:bottom w:w="30" w:type="dxa"/>
              <w:right w:w="160" w:type="dxa"/>
            </w:tcMar>
          </w:tcPr>
          <w:p w14:paraId="13E8F29B" w14:textId="77777777" w:rsidR="00C33B62" w:rsidRDefault="00000000">
            <w:pPr>
              <w:spacing w:before="30" w:after="30"/>
              <w:ind w:left="160"/>
            </w:pPr>
            <w:r>
              <w:rPr>
                <w:sz w:val="20"/>
                <w:szCs w:val="20"/>
              </w:rPr>
              <w:t xml:space="preserve">Chaque utilisateur soumis à cette </w:t>
            </w:r>
            <w:proofErr w:type="spellStart"/>
            <w:r>
              <w:rPr>
                <w:sz w:val="20"/>
                <w:szCs w:val="20"/>
              </w:rPr>
              <w:t>policy</w:t>
            </w:r>
            <w:proofErr w:type="spellEnd"/>
            <w:r>
              <w:rPr>
                <w:sz w:val="20"/>
                <w:szCs w:val="20"/>
              </w:rPr>
              <w:t xml:space="preserve"> doit avoir au moins une méthode résistante au phishing</w:t>
            </w:r>
          </w:p>
        </w:tc>
      </w:tr>
      <w:tr w:rsidR="00C33B62" w14:paraId="0D3903EA" w14:textId="77777777">
        <w:tc>
          <w:tcPr>
            <w:tcW w:w="0" w:type="auto"/>
            <w:tcBorders>
              <w:left w:val="thick" w:sz="12" w:space="0" w:color="C00000"/>
            </w:tcBorders>
            <w:shd w:val="clear" w:color="auto" w:fill="FDECEA"/>
            <w:tcMar>
              <w:top w:w="30" w:type="dxa"/>
              <w:left w:w="160" w:type="dxa"/>
              <w:bottom w:w="30" w:type="dxa"/>
              <w:right w:w="160" w:type="dxa"/>
            </w:tcMar>
          </w:tcPr>
          <w:p w14:paraId="77A843AC" w14:textId="77777777" w:rsidR="00C33B62" w:rsidRDefault="00000000">
            <w:pPr>
              <w:spacing w:before="30" w:after="30"/>
              <w:ind w:left="160"/>
            </w:pPr>
            <w:r>
              <w:rPr>
                <w:sz w:val="20"/>
                <w:szCs w:val="20"/>
              </w:rPr>
              <w:t>enregistrée (</w:t>
            </w:r>
            <w:proofErr w:type="spellStart"/>
            <w:r>
              <w:rPr>
                <w:sz w:val="20"/>
                <w:szCs w:val="20"/>
              </w:rPr>
              <w:t>WHfB</w:t>
            </w:r>
            <w:proofErr w:type="spellEnd"/>
            <w:r>
              <w:rPr>
                <w:sz w:val="20"/>
                <w:szCs w:val="20"/>
              </w:rPr>
              <w:t xml:space="preserve"> sur son poste ou </w:t>
            </w:r>
            <w:proofErr w:type="spellStart"/>
            <w:r>
              <w:rPr>
                <w:sz w:val="20"/>
                <w:szCs w:val="20"/>
              </w:rPr>
              <w:t>passkey</w:t>
            </w:r>
            <w:proofErr w:type="spellEnd"/>
            <w:r>
              <w:rPr>
                <w:sz w:val="20"/>
                <w:szCs w:val="20"/>
              </w:rPr>
              <w:t xml:space="preserve"> FIDO2). Sans cela, l'utilisateur sera bloqué.</w:t>
            </w:r>
          </w:p>
        </w:tc>
      </w:tr>
      <w:tr w:rsidR="00C33B62" w14:paraId="4A4C618B" w14:textId="77777777">
        <w:tc>
          <w:tcPr>
            <w:tcW w:w="0" w:type="auto"/>
            <w:tcBorders>
              <w:left w:val="thick" w:sz="12" w:space="0" w:color="C00000"/>
            </w:tcBorders>
            <w:shd w:val="clear" w:color="auto" w:fill="FDECEA"/>
            <w:tcMar>
              <w:top w:w="30" w:type="dxa"/>
              <w:left w:w="160" w:type="dxa"/>
              <w:bottom w:w="30" w:type="dxa"/>
              <w:right w:w="160" w:type="dxa"/>
            </w:tcMar>
          </w:tcPr>
          <w:p w14:paraId="5F57E72C" w14:textId="77777777" w:rsidR="00C33B62" w:rsidRDefault="00C33B62">
            <w:pPr>
              <w:spacing w:before="30" w:after="30"/>
              <w:ind w:left="160"/>
            </w:pPr>
          </w:p>
        </w:tc>
      </w:tr>
      <w:tr w:rsidR="00C33B62" w14:paraId="101244A8" w14:textId="77777777">
        <w:tc>
          <w:tcPr>
            <w:tcW w:w="0" w:type="auto"/>
            <w:tcBorders>
              <w:left w:val="thick" w:sz="12" w:space="0" w:color="C00000"/>
            </w:tcBorders>
            <w:shd w:val="clear" w:color="auto" w:fill="FDECEA"/>
            <w:tcMar>
              <w:top w:w="30" w:type="dxa"/>
              <w:left w:w="160" w:type="dxa"/>
              <w:bottom w:w="30" w:type="dxa"/>
              <w:right w:w="160" w:type="dxa"/>
            </w:tcMar>
          </w:tcPr>
          <w:p w14:paraId="6F46F42D" w14:textId="77777777" w:rsidR="00C33B62" w:rsidRDefault="00000000">
            <w:pPr>
              <w:spacing w:before="30" w:after="30"/>
              <w:ind w:left="160"/>
            </w:pPr>
            <w:r>
              <w:rPr>
                <w:sz w:val="20"/>
                <w:szCs w:val="20"/>
              </w:rPr>
              <w:t>Recommandation : au minimum deux méthodes enregistrées par utilisateur.</w:t>
            </w:r>
          </w:p>
        </w:tc>
      </w:tr>
      <w:tr w:rsidR="00C33B62" w14:paraId="6F79FC34" w14:textId="77777777">
        <w:tc>
          <w:tcPr>
            <w:tcW w:w="0" w:type="auto"/>
            <w:tcBorders>
              <w:left w:val="thick" w:sz="12" w:space="0" w:color="C00000"/>
            </w:tcBorders>
            <w:shd w:val="clear" w:color="auto" w:fill="FDECEA"/>
            <w:tcMar>
              <w:top w:w="30" w:type="dxa"/>
              <w:left w:w="160" w:type="dxa"/>
              <w:bottom w:w="30" w:type="dxa"/>
              <w:right w:w="160" w:type="dxa"/>
            </w:tcMar>
          </w:tcPr>
          <w:p w14:paraId="27E0A07F" w14:textId="77777777" w:rsidR="00C33B62" w:rsidRDefault="00C33B62">
            <w:pPr>
              <w:spacing w:before="30" w:after="30"/>
              <w:ind w:left="160"/>
            </w:pPr>
          </w:p>
        </w:tc>
      </w:tr>
      <w:tr w:rsidR="00C33B62" w14:paraId="206DD2A9" w14:textId="77777777">
        <w:tc>
          <w:tcPr>
            <w:tcW w:w="0" w:type="auto"/>
            <w:tcBorders>
              <w:left w:val="thick" w:sz="12" w:space="0" w:color="C00000"/>
            </w:tcBorders>
            <w:shd w:val="clear" w:color="auto" w:fill="FDECEA"/>
            <w:tcMar>
              <w:top w:w="30" w:type="dxa"/>
              <w:left w:w="160" w:type="dxa"/>
              <w:bottom w:w="30" w:type="dxa"/>
              <w:right w:w="160" w:type="dxa"/>
            </w:tcMar>
          </w:tcPr>
          <w:p w14:paraId="35CD4F74" w14:textId="77777777" w:rsidR="00C33B62" w:rsidRDefault="00000000">
            <w:pPr>
              <w:spacing w:before="30" w:after="30"/>
              <w:ind w:left="160"/>
            </w:pPr>
            <w:r>
              <w:rPr>
                <w:sz w:val="20"/>
                <w:szCs w:val="20"/>
              </w:rPr>
              <w:t>Activer d'abord en mode "Rapport uniquement" et vérifier les logs avant de passer en Activé.</w:t>
            </w:r>
          </w:p>
        </w:tc>
      </w:tr>
      <w:tr w:rsidR="00C33B62" w14:paraId="55E12447" w14:textId="77777777">
        <w:tc>
          <w:tcPr>
            <w:tcW w:w="0" w:type="auto"/>
            <w:tcBorders>
              <w:left w:val="thick" w:sz="12" w:space="0" w:color="C00000"/>
              <w:bottom w:val="single" w:sz="4" w:space="0" w:color="C00000"/>
            </w:tcBorders>
            <w:shd w:val="clear" w:color="auto" w:fill="FDECEA"/>
            <w:tcMar>
              <w:top w:w="30" w:type="dxa"/>
              <w:left w:w="160" w:type="dxa"/>
              <w:bottom w:w="30" w:type="dxa"/>
              <w:right w:w="160" w:type="dxa"/>
            </w:tcMar>
          </w:tcPr>
          <w:p w14:paraId="303755BE" w14:textId="77777777" w:rsidR="00C33B62" w:rsidRDefault="00000000">
            <w:pPr>
              <w:spacing w:before="30" w:after="30"/>
              <w:ind w:left="160"/>
            </w:pPr>
            <w:r>
              <w:rPr>
                <w:sz w:val="20"/>
                <w:szCs w:val="20"/>
              </w:rPr>
              <w:t>Minimum 2 semaines de monitoring en mode Rapport recommandé.</w:t>
            </w:r>
          </w:p>
        </w:tc>
      </w:tr>
    </w:tbl>
    <w:p w14:paraId="393991DC" w14:textId="0E3972F3" w:rsidR="006C66D7" w:rsidRDefault="006C66D7">
      <w:pPr>
        <w:spacing w:before="120"/>
      </w:pPr>
    </w:p>
    <w:p w14:paraId="4CFB7B64" w14:textId="77777777" w:rsidR="006C66D7" w:rsidRDefault="006C66D7">
      <w:r>
        <w:br w:type="page"/>
      </w:r>
    </w:p>
    <w:p w14:paraId="709D6522" w14:textId="77777777" w:rsidR="00C33B62" w:rsidRDefault="00000000">
      <w:pPr>
        <w:pStyle w:val="Titre3"/>
        <w:spacing w:before="200" w:after="60"/>
        <w:rPr>
          <w:b/>
          <w:bCs/>
          <w:color w:val="2E74B5"/>
        </w:rPr>
      </w:pPr>
      <w:r>
        <w:lastRenderedPageBreak/>
        <w:t>Policy 1 : comptes à privilèges (priorité maximale)</w:t>
      </w:r>
    </w:p>
    <w:p w14:paraId="613DBCBD" w14:textId="77777777" w:rsidR="00C33B62" w:rsidRDefault="00000000">
      <w:pPr>
        <w:spacing w:before="80" w:after="80"/>
      </w:pPr>
      <w:r>
        <w:t>Portail : entra.microsoft.com → Accès conditionnel → Stratégies → Nouvelle stratégie</w:t>
      </w:r>
    </w:p>
    <w:p w14:paraId="187E9460" w14:textId="77777777" w:rsidR="00C33B62" w:rsidRDefault="00000000">
      <w:pPr>
        <w:spacing w:before="100" w:after="60"/>
        <w:ind w:left="360"/>
      </w:pPr>
      <w:r>
        <w:rPr>
          <w:b/>
          <w:bCs/>
          <w:color w:val="1F3864"/>
        </w:rPr>
        <w:t xml:space="preserve">1  </w:t>
      </w:r>
      <w:r>
        <w:rPr>
          <w:b/>
          <w:bCs/>
        </w:rPr>
        <w:t xml:space="preserve">Nom  </w:t>
      </w:r>
      <w:r>
        <w:t>CA-Phishing-</w:t>
      </w:r>
      <w:proofErr w:type="spellStart"/>
      <w:r>
        <w:t>Resistant</w:t>
      </w:r>
      <w:proofErr w:type="spellEnd"/>
      <w:r>
        <w:t>-Admins</w:t>
      </w:r>
    </w:p>
    <w:p w14:paraId="4B0EE810" w14:textId="77777777" w:rsidR="00C33B62" w:rsidRDefault="00000000">
      <w:pPr>
        <w:spacing w:before="100" w:after="60"/>
        <w:ind w:left="360"/>
      </w:pPr>
      <w:r>
        <w:rPr>
          <w:b/>
          <w:bCs/>
          <w:color w:val="1F3864"/>
        </w:rPr>
        <w:t xml:space="preserve">2  </w:t>
      </w:r>
      <w:r>
        <w:rPr>
          <w:b/>
          <w:bCs/>
        </w:rPr>
        <w:t xml:space="preserve">Utilisateurs  </w:t>
      </w:r>
      <w:r>
        <w:t>Rôles d'annuaire → Administrateur général, Administrateur de rôle privilégié, Administrateur de la sécurité (au minimum)</w:t>
      </w:r>
    </w:p>
    <w:p w14:paraId="15E988B4" w14:textId="77777777" w:rsidR="00C33B62" w:rsidRDefault="00000000">
      <w:pPr>
        <w:spacing w:before="100" w:after="60"/>
        <w:ind w:left="360"/>
      </w:pPr>
      <w:r>
        <w:rPr>
          <w:b/>
          <w:bCs/>
          <w:color w:val="1F3864"/>
        </w:rPr>
        <w:t xml:space="preserve">3  </w:t>
      </w:r>
      <w:r>
        <w:rPr>
          <w:b/>
          <w:bCs/>
        </w:rPr>
        <w:t xml:space="preserve">Ressources cibles  </w:t>
      </w:r>
      <w:r>
        <w:t>Toutes les ressources (anciennement « Toutes les applications cloud »)</w:t>
      </w:r>
    </w:p>
    <w:p w14:paraId="3B2E2188" w14:textId="77777777" w:rsidR="00C33B62" w:rsidRDefault="00000000">
      <w:pPr>
        <w:spacing w:before="100" w:after="60"/>
        <w:ind w:left="360"/>
      </w:pPr>
      <w:r>
        <w:rPr>
          <w:b/>
          <w:bCs/>
          <w:color w:val="1F3864"/>
        </w:rPr>
        <w:t xml:space="preserve">4  </w:t>
      </w:r>
      <w:r>
        <w:rPr>
          <w:b/>
          <w:bCs/>
        </w:rPr>
        <w:t xml:space="preserve">Contrôles d'accès → Octroyer  </w:t>
      </w:r>
      <w:r>
        <w:t>Accorder l'accès → Exiger la force de l'authentification → Phishing-</w:t>
      </w:r>
      <w:proofErr w:type="spellStart"/>
      <w:r>
        <w:t>resistant</w:t>
      </w:r>
      <w:proofErr w:type="spellEnd"/>
      <w:r>
        <w:t xml:space="preserve"> MFA → Sélectionner</w:t>
      </w:r>
    </w:p>
    <w:p w14:paraId="73C92476" w14:textId="77777777" w:rsidR="00C33B62" w:rsidRDefault="00000000">
      <w:pPr>
        <w:spacing w:before="100" w:after="60"/>
        <w:ind w:left="360"/>
      </w:pPr>
      <w:r>
        <w:rPr>
          <w:b/>
          <w:bCs/>
          <w:color w:val="1F3864"/>
        </w:rPr>
        <w:t xml:space="preserve">5  </w:t>
      </w:r>
      <w:r>
        <w:rPr>
          <w:b/>
          <w:bCs/>
        </w:rPr>
        <w:t xml:space="preserve">Activer  </w:t>
      </w:r>
      <w:r>
        <w:t>Rapport uniquement → Créer</w:t>
      </w:r>
    </w:p>
    <w:p w14:paraId="0688BCB4" w14:textId="77777777" w:rsidR="00C33B62" w:rsidRDefault="00C33B62">
      <w:pPr>
        <w:spacing w:before="80"/>
      </w:pPr>
    </w:p>
    <w:tbl>
      <w:tblPr>
        <w:tblW w:w="9360" w:type="dxa"/>
        <w:tblBorders>
          <w:insideH w:val="single" w:sz="4" w:space="0" w:color="auto"/>
          <w:insideV w:val="single" w:sz="4" w:space="0" w:color="auto"/>
        </w:tblBorders>
        <w:tblCellMar>
          <w:top w:w="160" w:type="dxa"/>
          <w:left w:w="10" w:type="dxa"/>
          <w:bottom w:w="160" w:type="dxa"/>
          <w:right w:w="10" w:type="dxa"/>
        </w:tblCellMar>
        <w:tblLook w:val="0000" w:firstRow="0" w:lastRow="0" w:firstColumn="0" w:lastColumn="0" w:noHBand="0" w:noVBand="0"/>
      </w:tblPr>
      <w:tblGrid>
        <w:gridCol w:w="9360"/>
      </w:tblGrid>
      <w:tr w:rsidR="00C33B62" w14:paraId="364C970B" w14:textId="77777777">
        <w:tc>
          <w:tcPr>
            <w:tcW w:w="0" w:type="auto"/>
            <w:tcBorders>
              <w:top w:val="single" w:sz="4" w:space="0" w:color="C55A11"/>
              <w:left w:val="thick" w:sz="12" w:space="0" w:color="C55A11"/>
            </w:tcBorders>
            <w:shd w:val="clear" w:color="auto" w:fill="FFF2CC"/>
            <w:tcMar>
              <w:top w:w="80" w:type="dxa"/>
              <w:left w:w="160" w:type="dxa"/>
              <w:bottom w:w="80" w:type="dxa"/>
              <w:right w:w="160" w:type="dxa"/>
            </w:tcMar>
          </w:tcPr>
          <w:p w14:paraId="46BC065A" w14:textId="77777777" w:rsidR="00C33B62" w:rsidRDefault="00000000">
            <w:pPr>
              <w:spacing w:before="80" w:after="80"/>
              <w:ind w:left="160"/>
            </w:pPr>
            <w:r>
              <w:rPr>
                <w:b/>
                <w:bCs/>
                <w:color w:val="C55A11"/>
                <w:sz w:val="21"/>
                <w:szCs w:val="21"/>
              </w:rPr>
              <w:t>Avertissement Microsoft lors de la création</w:t>
            </w:r>
          </w:p>
        </w:tc>
      </w:tr>
      <w:tr w:rsidR="00C33B62" w14:paraId="6AE8EC6F" w14:textId="77777777">
        <w:tc>
          <w:tcPr>
            <w:tcW w:w="0" w:type="auto"/>
            <w:tcBorders>
              <w:left w:val="thick" w:sz="12" w:space="0" w:color="C55A11"/>
            </w:tcBorders>
            <w:shd w:val="clear" w:color="auto" w:fill="FFF2CC"/>
            <w:tcMar>
              <w:top w:w="30" w:type="dxa"/>
              <w:left w:w="160" w:type="dxa"/>
              <w:bottom w:w="30" w:type="dxa"/>
              <w:right w:w="160" w:type="dxa"/>
            </w:tcMar>
          </w:tcPr>
          <w:p w14:paraId="334B4D80" w14:textId="77777777" w:rsidR="00C33B62" w:rsidRDefault="00000000">
            <w:pPr>
              <w:spacing w:before="30" w:after="30"/>
              <w:ind w:left="160"/>
            </w:pPr>
            <w:r>
              <w:rPr>
                <w:sz w:val="20"/>
                <w:szCs w:val="20"/>
              </w:rPr>
              <w:t>"Ne bloquez pas votre accès ! Cette stratégie affecte le Portail Azure."</w:t>
            </w:r>
          </w:p>
        </w:tc>
      </w:tr>
      <w:tr w:rsidR="00C33B62" w14:paraId="50EF6DC3" w14:textId="77777777">
        <w:tc>
          <w:tcPr>
            <w:tcW w:w="0" w:type="auto"/>
            <w:tcBorders>
              <w:left w:val="thick" w:sz="12" w:space="0" w:color="C55A11"/>
            </w:tcBorders>
            <w:shd w:val="clear" w:color="auto" w:fill="FFF2CC"/>
            <w:tcMar>
              <w:top w:w="30" w:type="dxa"/>
              <w:left w:w="160" w:type="dxa"/>
              <w:bottom w:w="30" w:type="dxa"/>
              <w:right w:w="160" w:type="dxa"/>
            </w:tcMar>
          </w:tcPr>
          <w:p w14:paraId="04C33C5D" w14:textId="77777777" w:rsidR="00C33B62" w:rsidRDefault="00000000">
            <w:pPr>
              <w:spacing w:before="30" w:after="30"/>
              <w:ind w:left="160"/>
            </w:pPr>
            <w:r>
              <w:rPr>
                <w:sz w:val="20"/>
                <w:szCs w:val="20"/>
              </w:rPr>
              <w:t>Ignorable en mode Rapport uniquement — le mode Rapport ne bloque jamais l'accès.</w:t>
            </w:r>
          </w:p>
        </w:tc>
      </w:tr>
      <w:tr w:rsidR="00C33B62" w14:paraId="5B7419AA" w14:textId="77777777">
        <w:tc>
          <w:tcPr>
            <w:tcW w:w="0" w:type="auto"/>
            <w:tcBorders>
              <w:left w:val="thick" w:sz="12" w:space="0" w:color="C55A11"/>
              <w:bottom w:val="single" w:sz="4" w:space="0" w:color="C55A11"/>
            </w:tcBorders>
            <w:shd w:val="clear" w:color="auto" w:fill="FFF2CC"/>
            <w:tcMar>
              <w:top w:w="30" w:type="dxa"/>
              <w:left w:w="160" w:type="dxa"/>
              <w:bottom w:w="30" w:type="dxa"/>
              <w:right w:w="160" w:type="dxa"/>
            </w:tcMar>
          </w:tcPr>
          <w:p w14:paraId="0C52B19A" w14:textId="77777777" w:rsidR="00C33B62" w:rsidRDefault="00000000">
            <w:pPr>
              <w:spacing w:before="30" w:after="30"/>
              <w:ind w:left="160"/>
            </w:pPr>
            <w:r>
              <w:rPr>
                <w:sz w:val="20"/>
                <w:szCs w:val="20"/>
              </w:rPr>
              <w:t>À prendre en compte uniquement lors du passage en mode Activé.</w:t>
            </w:r>
          </w:p>
        </w:tc>
      </w:tr>
    </w:tbl>
    <w:p w14:paraId="10097BDB" w14:textId="77777777" w:rsidR="00C33B62" w:rsidRDefault="00C33B62">
      <w:pPr>
        <w:spacing w:before="80"/>
      </w:pPr>
    </w:p>
    <w:tbl>
      <w:tblPr>
        <w:tblW w:w="9360" w:type="dxa"/>
        <w:tblBorders>
          <w:insideH w:val="single" w:sz="4" w:space="0" w:color="auto"/>
          <w:insideV w:val="single" w:sz="4" w:space="0" w:color="auto"/>
        </w:tblBorders>
        <w:tblCellMar>
          <w:top w:w="160" w:type="dxa"/>
          <w:left w:w="10" w:type="dxa"/>
          <w:bottom w:w="160" w:type="dxa"/>
          <w:right w:w="10" w:type="dxa"/>
        </w:tblCellMar>
        <w:tblLook w:val="0000" w:firstRow="0" w:lastRow="0" w:firstColumn="0" w:lastColumn="0" w:noHBand="0" w:noVBand="0"/>
      </w:tblPr>
      <w:tblGrid>
        <w:gridCol w:w="9360"/>
      </w:tblGrid>
      <w:tr w:rsidR="00C33B62" w14:paraId="1B47EFE8" w14:textId="77777777">
        <w:tc>
          <w:tcPr>
            <w:tcW w:w="0" w:type="auto"/>
            <w:tcBorders>
              <w:top w:val="single" w:sz="4" w:space="0" w:color="375623"/>
              <w:left w:val="thick" w:sz="12" w:space="0" w:color="375623"/>
            </w:tcBorders>
            <w:shd w:val="clear" w:color="auto" w:fill="E2EFDA"/>
            <w:tcMar>
              <w:top w:w="80" w:type="dxa"/>
              <w:left w:w="160" w:type="dxa"/>
              <w:bottom w:w="80" w:type="dxa"/>
              <w:right w:w="160" w:type="dxa"/>
            </w:tcMar>
          </w:tcPr>
          <w:p w14:paraId="56E14604" w14:textId="77777777" w:rsidR="00C33B62" w:rsidRDefault="00000000">
            <w:pPr>
              <w:spacing w:before="80" w:after="80"/>
              <w:ind w:left="160"/>
            </w:pPr>
            <w:r>
              <w:rPr>
                <w:b/>
                <w:bCs/>
                <w:color w:val="375623"/>
                <w:sz w:val="21"/>
                <w:szCs w:val="21"/>
              </w:rPr>
              <w:t>Validation terrain (24 août 2026)</w:t>
            </w:r>
          </w:p>
        </w:tc>
      </w:tr>
      <w:tr w:rsidR="00C33B62" w14:paraId="60307870" w14:textId="77777777">
        <w:tc>
          <w:tcPr>
            <w:tcW w:w="0" w:type="auto"/>
            <w:tcBorders>
              <w:left w:val="thick" w:sz="12" w:space="0" w:color="375623"/>
            </w:tcBorders>
            <w:shd w:val="clear" w:color="auto" w:fill="E2EFDA"/>
            <w:tcMar>
              <w:top w:w="30" w:type="dxa"/>
              <w:left w:w="160" w:type="dxa"/>
              <w:bottom w:w="30" w:type="dxa"/>
              <w:right w:w="160" w:type="dxa"/>
            </w:tcMar>
          </w:tcPr>
          <w:p w14:paraId="31CB52B3" w14:textId="77777777" w:rsidR="00C33B62" w:rsidRDefault="00000000">
            <w:pPr>
              <w:spacing w:before="30" w:after="30"/>
              <w:ind w:left="160"/>
            </w:pPr>
            <w:r>
              <w:rPr>
                <w:sz w:val="20"/>
                <w:szCs w:val="20"/>
              </w:rPr>
              <w:t>Policy CA-Phishing-</w:t>
            </w:r>
            <w:proofErr w:type="spellStart"/>
            <w:r>
              <w:rPr>
                <w:sz w:val="20"/>
                <w:szCs w:val="20"/>
              </w:rPr>
              <w:t>Resistant</w:t>
            </w:r>
            <w:proofErr w:type="spellEnd"/>
            <w:r>
              <w:rPr>
                <w:sz w:val="20"/>
                <w:szCs w:val="20"/>
              </w:rPr>
              <w:t>-Admins créée en mode Rapport uniquement.</w:t>
            </w:r>
          </w:p>
        </w:tc>
      </w:tr>
      <w:tr w:rsidR="00C33B62" w14:paraId="350C76E2" w14:textId="77777777">
        <w:tc>
          <w:tcPr>
            <w:tcW w:w="0" w:type="auto"/>
            <w:tcBorders>
              <w:left w:val="thick" w:sz="12" w:space="0" w:color="375623"/>
            </w:tcBorders>
            <w:shd w:val="clear" w:color="auto" w:fill="E2EFDA"/>
            <w:tcMar>
              <w:top w:w="30" w:type="dxa"/>
              <w:left w:w="160" w:type="dxa"/>
              <w:bottom w:w="30" w:type="dxa"/>
              <w:right w:w="160" w:type="dxa"/>
            </w:tcMar>
          </w:tcPr>
          <w:p w14:paraId="3E89519B" w14:textId="77777777" w:rsidR="00C33B62" w:rsidRDefault="00000000">
            <w:pPr>
              <w:spacing w:before="30" w:after="30"/>
              <w:ind w:left="160"/>
            </w:pPr>
            <w:r>
              <w:rPr>
                <w:sz w:val="20"/>
                <w:szCs w:val="20"/>
              </w:rPr>
              <w:t>Visible dans la liste des stratégies : état "Rapport seul", date 24/08/2026 14:56:47.</w:t>
            </w:r>
          </w:p>
        </w:tc>
      </w:tr>
      <w:tr w:rsidR="00C33B62" w14:paraId="4DAA56B0" w14:textId="77777777">
        <w:tc>
          <w:tcPr>
            <w:tcW w:w="0" w:type="auto"/>
            <w:tcBorders>
              <w:left w:val="thick" w:sz="12" w:space="0" w:color="375623"/>
            </w:tcBorders>
            <w:shd w:val="clear" w:color="auto" w:fill="E2EFDA"/>
            <w:tcMar>
              <w:top w:w="30" w:type="dxa"/>
              <w:left w:w="160" w:type="dxa"/>
              <w:bottom w:w="30" w:type="dxa"/>
              <w:right w:w="160" w:type="dxa"/>
            </w:tcMar>
          </w:tcPr>
          <w:p w14:paraId="3A399232" w14:textId="77777777" w:rsidR="00C33B62" w:rsidRDefault="00000000">
            <w:pPr>
              <w:spacing w:before="30" w:after="30"/>
              <w:ind w:left="160"/>
            </w:pPr>
            <w:r>
              <w:rPr>
                <w:sz w:val="20"/>
                <w:szCs w:val="20"/>
              </w:rPr>
              <w:t>Évaluation en cours — résultat en mode Rapport à vérifier dans les logs de connexion</w:t>
            </w:r>
          </w:p>
        </w:tc>
      </w:tr>
      <w:tr w:rsidR="00C33B62" w14:paraId="332CC72C" w14:textId="77777777">
        <w:tc>
          <w:tcPr>
            <w:tcW w:w="0" w:type="auto"/>
            <w:tcBorders>
              <w:left w:val="thick" w:sz="12" w:space="0" w:color="375623"/>
              <w:bottom w:val="single" w:sz="4" w:space="0" w:color="375623"/>
            </w:tcBorders>
            <w:shd w:val="clear" w:color="auto" w:fill="E2EFDA"/>
            <w:tcMar>
              <w:top w:w="30" w:type="dxa"/>
              <w:left w:w="160" w:type="dxa"/>
              <w:bottom w:w="30" w:type="dxa"/>
              <w:right w:w="160" w:type="dxa"/>
            </w:tcMar>
          </w:tcPr>
          <w:p w14:paraId="1ACC8591" w14:textId="77777777" w:rsidR="00C33B62" w:rsidRDefault="00000000">
            <w:pPr>
              <w:spacing w:before="30" w:after="30"/>
              <w:ind w:left="160"/>
            </w:pPr>
            <w:r>
              <w:rPr>
                <w:sz w:val="20"/>
                <w:szCs w:val="20"/>
              </w:rPr>
              <w:t>(onglet Accès conditionnel dans le détail d'une connexion post-création).</w:t>
            </w:r>
          </w:p>
        </w:tc>
      </w:tr>
    </w:tbl>
    <w:p w14:paraId="57E19F00" w14:textId="2908F8EA" w:rsidR="006C66D7" w:rsidRDefault="006C66D7">
      <w:pPr>
        <w:spacing w:before="120"/>
      </w:pPr>
    </w:p>
    <w:p w14:paraId="5841FA74" w14:textId="77777777" w:rsidR="006C66D7" w:rsidRDefault="006C66D7">
      <w:r>
        <w:br w:type="page"/>
      </w:r>
    </w:p>
    <w:p w14:paraId="059DAFCD" w14:textId="77777777" w:rsidR="00C33B62" w:rsidRDefault="00000000">
      <w:pPr>
        <w:pStyle w:val="Titre3"/>
        <w:spacing w:before="200" w:after="60"/>
        <w:rPr>
          <w:b/>
          <w:bCs/>
          <w:color w:val="2E74B5"/>
        </w:rPr>
      </w:pPr>
      <w:r>
        <w:lastRenderedPageBreak/>
        <w:t>Policy 2 : tous les utilisateurs (déploiement progressif)</w:t>
      </w:r>
    </w:p>
    <w:p w14:paraId="0D6DF510" w14:textId="77777777" w:rsidR="00C33B62" w:rsidRDefault="00000000">
      <w:pPr>
        <w:spacing w:before="80" w:after="80"/>
      </w:pPr>
      <w:r>
        <w:t xml:space="preserve">À déployer uniquement après confirmation que tous les utilisateurs ont enrôlé </w:t>
      </w:r>
      <w:proofErr w:type="spellStart"/>
      <w:r>
        <w:t>WHfB</w:t>
      </w:r>
      <w:proofErr w:type="spellEnd"/>
      <w:r>
        <w:t xml:space="preserve"> ou une </w:t>
      </w:r>
      <w:proofErr w:type="spellStart"/>
      <w:r>
        <w:t>passkey</w:t>
      </w:r>
      <w:proofErr w:type="spellEnd"/>
      <w:r>
        <w:t>.</w:t>
      </w:r>
    </w:p>
    <w:p w14:paraId="4E5F1305" w14:textId="77777777" w:rsidR="00C33B62" w:rsidRDefault="00000000">
      <w:pPr>
        <w:spacing w:before="100" w:after="60"/>
        <w:ind w:left="360"/>
      </w:pPr>
      <w:r>
        <w:rPr>
          <w:b/>
          <w:bCs/>
          <w:color w:val="1F3864"/>
        </w:rPr>
        <w:t xml:space="preserve">1  </w:t>
      </w:r>
      <w:r>
        <w:rPr>
          <w:b/>
          <w:bCs/>
        </w:rPr>
        <w:t xml:space="preserve">Nom  </w:t>
      </w:r>
      <w:r>
        <w:t>CA-Phishing-</w:t>
      </w:r>
      <w:proofErr w:type="spellStart"/>
      <w:r>
        <w:t>Resistant</w:t>
      </w:r>
      <w:proofErr w:type="spellEnd"/>
      <w:r>
        <w:t>-</w:t>
      </w:r>
      <w:proofErr w:type="spellStart"/>
      <w:r>
        <w:t>AllUsers</w:t>
      </w:r>
      <w:proofErr w:type="spellEnd"/>
    </w:p>
    <w:p w14:paraId="3069871A" w14:textId="77777777" w:rsidR="00C33B62" w:rsidRDefault="00000000">
      <w:pPr>
        <w:spacing w:before="100" w:after="60"/>
        <w:ind w:left="360"/>
      </w:pPr>
      <w:r>
        <w:rPr>
          <w:b/>
          <w:bCs/>
          <w:color w:val="1F3864"/>
        </w:rPr>
        <w:t xml:space="preserve">2  </w:t>
      </w:r>
      <w:r>
        <w:rPr>
          <w:b/>
          <w:bCs/>
        </w:rPr>
        <w:t xml:space="preserve">Utilisateurs  </w:t>
      </w:r>
      <w:r>
        <w:t>Tous les utilisateurs — exclure le groupe break-glass</w:t>
      </w:r>
    </w:p>
    <w:p w14:paraId="5B70B394" w14:textId="77777777" w:rsidR="00C33B62" w:rsidRDefault="00000000">
      <w:pPr>
        <w:spacing w:before="100" w:after="60"/>
        <w:ind w:left="360"/>
      </w:pPr>
      <w:r>
        <w:rPr>
          <w:b/>
          <w:bCs/>
          <w:color w:val="1F3864"/>
        </w:rPr>
        <w:t xml:space="preserve">3  </w:t>
      </w:r>
      <w:r>
        <w:rPr>
          <w:b/>
          <w:bCs/>
        </w:rPr>
        <w:t xml:space="preserve">Ressources cibles  </w:t>
      </w:r>
      <w:r>
        <w:t>Toutes les ressources (ou applications critiques uniquement dans un premier temps)</w:t>
      </w:r>
    </w:p>
    <w:p w14:paraId="0DA62B61" w14:textId="77777777" w:rsidR="00C33B62" w:rsidRDefault="00000000">
      <w:pPr>
        <w:spacing w:before="100" w:after="60"/>
        <w:ind w:left="360"/>
      </w:pPr>
      <w:r>
        <w:rPr>
          <w:b/>
          <w:bCs/>
          <w:color w:val="1F3864"/>
        </w:rPr>
        <w:t xml:space="preserve">4  </w:t>
      </w:r>
      <w:r>
        <w:rPr>
          <w:b/>
          <w:bCs/>
        </w:rPr>
        <w:t xml:space="preserve">Contrôles d'accès → Octroyer  </w:t>
      </w:r>
      <w:r>
        <w:t>Accorder l'accès → Exiger la force de l'authentification → Phishing-</w:t>
      </w:r>
      <w:proofErr w:type="spellStart"/>
      <w:r>
        <w:t>resistant</w:t>
      </w:r>
      <w:proofErr w:type="spellEnd"/>
      <w:r>
        <w:t xml:space="preserve"> MFA → Sélectionner</w:t>
      </w:r>
    </w:p>
    <w:p w14:paraId="3ADAF052" w14:textId="77777777" w:rsidR="00C33B62" w:rsidRDefault="00000000">
      <w:pPr>
        <w:spacing w:before="100" w:after="60"/>
        <w:ind w:left="360"/>
      </w:pPr>
      <w:r>
        <w:rPr>
          <w:b/>
          <w:bCs/>
          <w:color w:val="1F3864"/>
        </w:rPr>
        <w:t xml:space="preserve">5  </w:t>
      </w:r>
      <w:r>
        <w:rPr>
          <w:b/>
          <w:bCs/>
        </w:rPr>
        <w:t xml:space="preserve">Activer  </w:t>
      </w:r>
      <w:r>
        <w:t>Rapport uniquement → minimum 2 semaines de monitoring → passer en Activé</w:t>
      </w:r>
    </w:p>
    <w:p w14:paraId="7C424996" w14:textId="77777777" w:rsidR="00C33B62" w:rsidRDefault="00C33B62">
      <w:pPr>
        <w:spacing w:before="120"/>
      </w:pPr>
    </w:p>
    <w:tbl>
      <w:tblPr>
        <w:tblW w:w="9360" w:type="dxa"/>
        <w:tblBorders>
          <w:insideH w:val="single" w:sz="4" w:space="0" w:color="auto"/>
          <w:insideV w:val="single" w:sz="4" w:space="0" w:color="auto"/>
        </w:tblBorders>
        <w:tblCellMar>
          <w:top w:w="160" w:type="dxa"/>
          <w:left w:w="10" w:type="dxa"/>
          <w:bottom w:w="160" w:type="dxa"/>
          <w:right w:w="10" w:type="dxa"/>
        </w:tblCellMar>
        <w:tblLook w:val="0000" w:firstRow="0" w:lastRow="0" w:firstColumn="0" w:lastColumn="0" w:noHBand="0" w:noVBand="0"/>
      </w:tblPr>
      <w:tblGrid>
        <w:gridCol w:w="9360"/>
      </w:tblGrid>
      <w:tr w:rsidR="00C33B62" w14:paraId="2EE9A5F0" w14:textId="77777777">
        <w:tc>
          <w:tcPr>
            <w:tcW w:w="0" w:type="auto"/>
            <w:tcBorders>
              <w:top w:val="single" w:sz="4" w:space="0" w:color="1F3864"/>
              <w:left w:val="thick" w:sz="12" w:space="0" w:color="1F3864"/>
            </w:tcBorders>
            <w:shd w:val="clear" w:color="auto" w:fill="D6E4F0"/>
            <w:tcMar>
              <w:top w:w="80" w:type="dxa"/>
              <w:left w:w="160" w:type="dxa"/>
              <w:bottom w:w="80" w:type="dxa"/>
              <w:right w:w="160" w:type="dxa"/>
            </w:tcMar>
          </w:tcPr>
          <w:p w14:paraId="160DEA7E" w14:textId="77777777" w:rsidR="00C33B62" w:rsidRDefault="00000000">
            <w:pPr>
              <w:spacing w:before="80" w:after="80"/>
              <w:ind w:left="160"/>
            </w:pPr>
            <w:r>
              <w:rPr>
                <w:b/>
                <w:bCs/>
                <w:color w:val="1F3864"/>
                <w:sz w:val="21"/>
                <w:szCs w:val="21"/>
              </w:rPr>
              <w:t xml:space="preserve">Ce que fait la </w:t>
            </w:r>
            <w:proofErr w:type="spellStart"/>
            <w:r>
              <w:rPr>
                <w:b/>
                <w:bCs/>
                <w:color w:val="1F3864"/>
                <w:sz w:val="21"/>
                <w:szCs w:val="21"/>
              </w:rPr>
              <w:t>policy</w:t>
            </w:r>
            <w:proofErr w:type="spellEnd"/>
            <w:r>
              <w:rPr>
                <w:b/>
                <w:bCs/>
                <w:color w:val="1F3864"/>
                <w:sz w:val="21"/>
                <w:szCs w:val="21"/>
              </w:rPr>
              <w:t xml:space="preserve"> en mode Activé — comportement exact</w:t>
            </w:r>
          </w:p>
        </w:tc>
      </w:tr>
      <w:tr w:rsidR="00C33B62" w14:paraId="268FA0B2" w14:textId="77777777">
        <w:tc>
          <w:tcPr>
            <w:tcW w:w="0" w:type="auto"/>
            <w:tcBorders>
              <w:left w:val="thick" w:sz="12" w:space="0" w:color="1F3864"/>
            </w:tcBorders>
            <w:shd w:val="clear" w:color="auto" w:fill="D6E4F0"/>
            <w:tcMar>
              <w:top w:w="30" w:type="dxa"/>
              <w:left w:w="160" w:type="dxa"/>
              <w:bottom w:w="30" w:type="dxa"/>
              <w:right w:w="160" w:type="dxa"/>
            </w:tcMar>
          </w:tcPr>
          <w:p w14:paraId="548FAA93" w14:textId="77777777" w:rsidR="00C33B62" w:rsidRDefault="00000000">
            <w:pPr>
              <w:spacing w:before="30" w:after="30"/>
              <w:ind w:left="160"/>
            </w:pPr>
            <w:r>
              <w:rPr>
                <w:sz w:val="20"/>
                <w:szCs w:val="20"/>
              </w:rPr>
              <w:t xml:space="preserve">La </w:t>
            </w:r>
            <w:proofErr w:type="spellStart"/>
            <w:r>
              <w:rPr>
                <w:sz w:val="20"/>
                <w:szCs w:val="20"/>
              </w:rPr>
              <w:t>policy</w:t>
            </w:r>
            <w:proofErr w:type="spellEnd"/>
            <w:r>
              <w:rPr>
                <w:sz w:val="20"/>
                <w:szCs w:val="20"/>
              </w:rPr>
              <w:t xml:space="preserve"> ne force pas l'enrôlement </w:t>
            </w:r>
            <w:proofErr w:type="spellStart"/>
            <w:r>
              <w:rPr>
                <w:sz w:val="20"/>
                <w:szCs w:val="20"/>
              </w:rPr>
              <w:t>WHfB</w:t>
            </w:r>
            <w:proofErr w:type="spellEnd"/>
            <w:r>
              <w:rPr>
                <w:sz w:val="20"/>
                <w:szCs w:val="20"/>
              </w:rPr>
              <w:t xml:space="preserve"> automatiquement.</w:t>
            </w:r>
          </w:p>
        </w:tc>
      </w:tr>
      <w:tr w:rsidR="00C33B62" w14:paraId="04086E46" w14:textId="77777777">
        <w:tc>
          <w:tcPr>
            <w:tcW w:w="0" w:type="auto"/>
            <w:tcBorders>
              <w:left w:val="thick" w:sz="12" w:space="0" w:color="1F3864"/>
            </w:tcBorders>
            <w:shd w:val="clear" w:color="auto" w:fill="D6E4F0"/>
            <w:tcMar>
              <w:top w:w="30" w:type="dxa"/>
              <w:left w:w="160" w:type="dxa"/>
              <w:bottom w:w="30" w:type="dxa"/>
              <w:right w:w="160" w:type="dxa"/>
            </w:tcMar>
          </w:tcPr>
          <w:p w14:paraId="6F149797" w14:textId="77777777" w:rsidR="00C33B62" w:rsidRDefault="00000000">
            <w:pPr>
              <w:spacing w:before="30" w:after="30"/>
              <w:ind w:left="160"/>
            </w:pPr>
            <w:r>
              <w:rPr>
                <w:sz w:val="20"/>
                <w:szCs w:val="20"/>
              </w:rPr>
              <w:t>Elle exige qu'une méthode résistante au phishing soit utilisée pour s'authentifier.</w:t>
            </w:r>
          </w:p>
        </w:tc>
      </w:tr>
      <w:tr w:rsidR="00C33B62" w14:paraId="5BACCBA3" w14:textId="77777777">
        <w:tc>
          <w:tcPr>
            <w:tcW w:w="0" w:type="auto"/>
            <w:tcBorders>
              <w:left w:val="thick" w:sz="12" w:space="0" w:color="1F3864"/>
            </w:tcBorders>
            <w:shd w:val="clear" w:color="auto" w:fill="D6E4F0"/>
            <w:tcMar>
              <w:top w:w="30" w:type="dxa"/>
              <w:left w:w="160" w:type="dxa"/>
              <w:bottom w:w="30" w:type="dxa"/>
              <w:right w:w="160" w:type="dxa"/>
            </w:tcMar>
          </w:tcPr>
          <w:p w14:paraId="527B34FE" w14:textId="77777777" w:rsidR="00C33B62" w:rsidRDefault="00C33B62">
            <w:pPr>
              <w:spacing w:before="30" w:after="30"/>
              <w:ind w:left="160"/>
            </w:pPr>
          </w:p>
        </w:tc>
      </w:tr>
      <w:tr w:rsidR="00C33B62" w14:paraId="063D2441" w14:textId="77777777">
        <w:tc>
          <w:tcPr>
            <w:tcW w:w="0" w:type="auto"/>
            <w:tcBorders>
              <w:left w:val="thick" w:sz="12" w:space="0" w:color="1F3864"/>
            </w:tcBorders>
            <w:shd w:val="clear" w:color="auto" w:fill="D6E4F0"/>
            <w:tcMar>
              <w:top w:w="30" w:type="dxa"/>
              <w:left w:w="160" w:type="dxa"/>
              <w:bottom w:w="30" w:type="dxa"/>
              <w:right w:w="160" w:type="dxa"/>
            </w:tcMar>
          </w:tcPr>
          <w:p w14:paraId="0F0D247A" w14:textId="77777777" w:rsidR="00C33B62" w:rsidRDefault="00000000">
            <w:pPr>
              <w:spacing w:before="30" w:after="30"/>
              <w:ind w:left="160"/>
            </w:pPr>
            <w:r>
              <w:rPr>
                <w:sz w:val="20"/>
                <w:szCs w:val="20"/>
              </w:rPr>
              <w:t xml:space="preserve">· Utilisateur avec </w:t>
            </w:r>
            <w:proofErr w:type="spellStart"/>
            <w:r>
              <w:rPr>
                <w:sz w:val="20"/>
                <w:szCs w:val="20"/>
              </w:rPr>
              <w:t>WHfB</w:t>
            </w:r>
            <w:proofErr w:type="spellEnd"/>
            <w:r>
              <w:rPr>
                <w:sz w:val="20"/>
                <w:szCs w:val="20"/>
              </w:rPr>
              <w:t xml:space="preserve"> enrôlé : connexion transparente via </w:t>
            </w:r>
            <w:proofErr w:type="spellStart"/>
            <w:r>
              <w:rPr>
                <w:sz w:val="20"/>
                <w:szCs w:val="20"/>
              </w:rPr>
              <w:t>WHfB</w:t>
            </w:r>
            <w:proofErr w:type="spellEnd"/>
            <w:r>
              <w:rPr>
                <w:sz w:val="20"/>
                <w:szCs w:val="20"/>
              </w:rPr>
              <w:t xml:space="preserve">, </w:t>
            </w:r>
            <w:proofErr w:type="spellStart"/>
            <w:r>
              <w:rPr>
                <w:sz w:val="20"/>
                <w:szCs w:val="20"/>
              </w:rPr>
              <w:t>policy</w:t>
            </w:r>
            <w:proofErr w:type="spellEnd"/>
            <w:r>
              <w:rPr>
                <w:sz w:val="20"/>
                <w:szCs w:val="20"/>
              </w:rPr>
              <w:t xml:space="preserve"> satisfaite.</w:t>
            </w:r>
          </w:p>
        </w:tc>
      </w:tr>
      <w:tr w:rsidR="00C33B62" w14:paraId="2EBA7C33" w14:textId="77777777">
        <w:tc>
          <w:tcPr>
            <w:tcW w:w="0" w:type="auto"/>
            <w:tcBorders>
              <w:left w:val="thick" w:sz="12" w:space="0" w:color="1F3864"/>
            </w:tcBorders>
            <w:shd w:val="clear" w:color="auto" w:fill="D6E4F0"/>
            <w:tcMar>
              <w:top w:w="30" w:type="dxa"/>
              <w:left w:w="160" w:type="dxa"/>
              <w:bottom w:w="30" w:type="dxa"/>
              <w:right w:w="160" w:type="dxa"/>
            </w:tcMar>
          </w:tcPr>
          <w:p w14:paraId="72A49379" w14:textId="77777777" w:rsidR="00C33B62" w:rsidRDefault="00000000">
            <w:pPr>
              <w:spacing w:before="30" w:after="30"/>
              <w:ind w:left="160"/>
            </w:pPr>
            <w:r>
              <w:rPr>
                <w:sz w:val="20"/>
                <w:szCs w:val="20"/>
              </w:rPr>
              <w:t xml:space="preserve">· Utilisateur avec </w:t>
            </w:r>
            <w:proofErr w:type="spellStart"/>
            <w:r>
              <w:rPr>
                <w:sz w:val="20"/>
                <w:szCs w:val="20"/>
              </w:rPr>
              <w:t>passkey</w:t>
            </w:r>
            <w:proofErr w:type="spellEnd"/>
            <w:r>
              <w:rPr>
                <w:sz w:val="20"/>
                <w:szCs w:val="20"/>
              </w:rPr>
              <w:t xml:space="preserve"> FIDO2 : connexion via </w:t>
            </w:r>
            <w:proofErr w:type="spellStart"/>
            <w:r>
              <w:rPr>
                <w:sz w:val="20"/>
                <w:szCs w:val="20"/>
              </w:rPr>
              <w:t>passkey</w:t>
            </w:r>
            <w:proofErr w:type="spellEnd"/>
            <w:r>
              <w:rPr>
                <w:sz w:val="20"/>
                <w:szCs w:val="20"/>
              </w:rPr>
              <w:t xml:space="preserve">, </w:t>
            </w:r>
            <w:proofErr w:type="spellStart"/>
            <w:r>
              <w:rPr>
                <w:sz w:val="20"/>
                <w:szCs w:val="20"/>
              </w:rPr>
              <w:t>policy</w:t>
            </w:r>
            <w:proofErr w:type="spellEnd"/>
            <w:r>
              <w:rPr>
                <w:sz w:val="20"/>
                <w:szCs w:val="20"/>
              </w:rPr>
              <w:t xml:space="preserve"> satisfaite.</w:t>
            </w:r>
          </w:p>
        </w:tc>
      </w:tr>
      <w:tr w:rsidR="00C33B62" w14:paraId="5A94B3B8" w14:textId="77777777">
        <w:tc>
          <w:tcPr>
            <w:tcW w:w="0" w:type="auto"/>
            <w:tcBorders>
              <w:left w:val="thick" w:sz="12" w:space="0" w:color="1F3864"/>
            </w:tcBorders>
            <w:shd w:val="clear" w:color="auto" w:fill="D6E4F0"/>
            <w:tcMar>
              <w:top w:w="30" w:type="dxa"/>
              <w:left w:w="160" w:type="dxa"/>
              <w:bottom w:w="30" w:type="dxa"/>
              <w:right w:w="160" w:type="dxa"/>
            </w:tcMar>
          </w:tcPr>
          <w:p w14:paraId="433B7217" w14:textId="77777777" w:rsidR="00C33B62" w:rsidRDefault="00000000">
            <w:pPr>
              <w:spacing w:before="30" w:after="30"/>
              <w:ind w:left="160"/>
            </w:pPr>
            <w:r>
              <w:rPr>
                <w:sz w:val="20"/>
                <w:szCs w:val="20"/>
              </w:rPr>
              <w:t>· Utilisateur sans méthode résistante au phishing : accès bloqué, redirigé vers</w:t>
            </w:r>
          </w:p>
        </w:tc>
      </w:tr>
      <w:tr w:rsidR="00C33B62" w14:paraId="7154DDBD" w14:textId="77777777">
        <w:tc>
          <w:tcPr>
            <w:tcW w:w="0" w:type="auto"/>
            <w:tcBorders>
              <w:left w:val="thick" w:sz="12" w:space="0" w:color="1F3864"/>
            </w:tcBorders>
            <w:shd w:val="clear" w:color="auto" w:fill="D6E4F0"/>
            <w:tcMar>
              <w:top w:w="30" w:type="dxa"/>
              <w:left w:w="160" w:type="dxa"/>
              <w:bottom w:w="30" w:type="dxa"/>
              <w:right w:w="160" w:type="dxa"/>
            </w:tcMar>
          </w:tcPr>
          <w:p w14:paraId="15BF921B" w14:textId="77777777" w:rsidR="00C33B62" w:rsidRDefault="00000000">
            <w:pPr>
              <w:spacing w:before="30" w:after="30"/>
              <w:ind w:left="160"/>
            </w:pPr>
            <w:r>
              <w:rPr>
                <w:sz w:val="20"/>
                <w:szCs w:val="20"/>
              </w:rPr>
              <w:t xml:space="preserve">  aka.ms/</w:t>
            </w:r>
            <w:proofErr w:type="spellStart"/>
            <w:r>
              <w:rPr>
                <w:sz w:val="20"/>
                <w:szCs w:val="20"/>
              </w:rPr>
              <w:t>mysecurityinfo</w:t>
            </w:r>
            <w:proofErr w:type="spellEnd"/>
            <w:r>
              <w:rPr>
                <w:sz w:val="20"/>
                <w:szCs w:val="20"/>
              </w:rPr>
              <w:t xml:space="preserve"> pour enregistrer </w:t>
            </w:r>
            <w:proofErr w:type="spellStart"/>
            <w:r>
              <w:rPr>
                <w:sz w:val="20"/>
                <w:szCs w:val="20"/>
              </w:rPr>
              <w:t>WHfB</w:t>
            </w:r>
            <w:proofErr w:type="spellEnd"/>
            <w:r>
              <w:rPr>
                <w:sz w:val="20"/>
                <w:szCs w:val="20"/>
              </w:rPr>
              <w:t xml:space="preserve"> ou une </w:t>
            </w:r>
            <w:proofErr w:type="spellStart"/>
            <w:r>
              <w:rPr>
                <w:sz w:val="20"/>
                <w:szCs w:val="20"/>
              </w:rPr>
              <w:t>passkey</w:t>
            </w:r>
            <w:proofErr w:type="spellEnd"/>
            <w:r>
              <w:rPr>
                <w:sz w:val="20"/>
                <w:szCs w:val="20"/>
              </w:rPr>
              <w:t>.</w:t>
            </w:r>
          </w:p>
        </w:tc>
      </w:tr>
      <w:tr w:rsidR="00C33B62" w14:paraId="1D8F686B" w14:textId="77777777">
        <w:tc>
          <w:tcPr>
            <w:tcW w:w="0" w:type="auto"/>
            <w:tcBorders>
              <w:left w:val="thick" w:sz="12" w:space="0" w:color="1F3864"/>
            </w:tcBorders>
            <w:shd w:val="clear" w:color="auto" w:fill="D6E4F0"/>
            <w:tcMar>
              <w:top w:w="30" w:type="dxa"/>
              <w:left w:w="160" w:type="dxa"/>
              <w:bottom w:w="30" w:type="dxa"/>
              <w:right w:w="160" w:type="dxa"/>
            </w:tcMar>
          </w:tcPr>
          <w:p w14:paraId="5FCB83E2" w14:textId="77777777" w:rsidR="00C33B62" w:rsidRDefault="00C33B62">
            <w:pPr>
              <w:spacing w:before="30" w:after="30"/>
              <w:ind w:left="160"/>
            </w:pPr>
          </w:p>
        </w:tc>
      </w:tr>
      <w:tr w:rsidR="00C33B62" w14:paraId="68F517EB" w14:textId="77777777">
        <w:tc>
          <w:tcPr>
            <w:tcW w:w="0" w:type="auto"/>
            <w:tcBorders>
              <w:left w:val="thick" w:sz="12" w:space="0" w:color="1F3864"/>
            </w:tcBorders>
            <w:shd w:val="clear" w:color="auto" w:fill="D6E4F0"/>
            <w:tcMar>
              <w:top w:w="30" w:type="dxa"/>
              <w:left w:w="160" w:type="dxa"/>
              <w:bottom w:w="30" w:type="dxa"/>
              <w:right w:w="160" w:type="dxa"/>
            </w:tcMar>
          </w:tcPr>
          <w:p w14:paraId="21A59941" w14:textId="77777777" w:rsidR="00C33B62" w:rsidRDefault="00000000">
            <w:pPr>
              <w:spacing w:before="30" w:after="30"/>
              <w:ind w:left="160"/>
            </w:pPr>
            <w:r>
              <w:rPr>
                <w:sz w:val="20"/>
                <w:szCs w:val="20"/>
              </w:rPr>
              <w:t>Les comptes anciens sans méthode résistante enregistrée seront bloqués.</w:t>
            </w:r>
          </w:p>
        </w:tc>
      </w:tr>
      <w:tr w:rsidR="00C33B62" w14:paraId="2754C1E9" w14:textId="77777777">
        <w:tc>
          <w:tcPr>
            <w:tcW w:w="0" w:type="auto"/>
            <w:tcBorders>
              <w:left w:val="thick" w:sz="12" w:space="0" w:color="1F3864"/>
              <w:bottom w:val="single" w:sz="4" w:space="0" w:color="1F3864"/>
            </w:tcBorders>
            <w:shd w:val="clear" w:color="auto" w:fill="D6E4F0"/>
            <w:tcMar>
              <w:top w:w="30" w:type="dxa"/>
              <w:left w:w="160" w:type="dxa"/>
              <w:bottom w:w="30" w:type="dxa"/>
              <w:right w:w="160" w:type="dxa"/>
            </w:tcMar>
          </w:tcPr>
          <w:p w14:paraId="1DA39340" w14:textId="77777777" w:rsidR="00C33B62" w:rsidRDefault="00000000">
            <w:pPr>
              <w:spacing w:before="30" w:after="30"/>
              <w:ind w:left="160"/>
            </w:pPr>
            <w:r>
              <w:rPr>
                <w:sz w:val="20"/>
                <w:szCs w:val="20"/>
              </w:rPr>
              <w:t>Prévoir une campagne d'enrôlement avant le passage en mode Activé.</w:t>
            </w:r>
          </w:p>
        </w:tc>
      </w:tr>
    </w:tbl>
    <w:p w14:paraId="799FE24E" w14:textId="77777777" w:rsidR="00C33B62" w:rsidRDefault="00C33B62">
      <w:pPr>
        <w:spacing w:before="120"/>
      </w:pPr>
    </w:p>
    <w:tbl>
      <w:tblPr>
        <w:tblW w:w="9360" w:type="dxa"/>
        <w:tblBorders>
          <w:insideH w:val="single" w:sz="4" w:space="0" w:color="auto"/>
          <w:insideV w:val="single" w:sz="4" w:space="0" w:color="auto"/>
        </w:tblBorders>
        <w:tblCellMar>
          <w:top w:w="160" w:type="dxa"/>
          <w:left w:w="10" w:type="dxa"/>
          <w:bottom w:w="160" w:type="dxa"/>
          <w:right w:w="10" w:type="dxa"/>
        </w:tblCellMar>
        <w:tblLook w:val="0000" w:firstRow="0" w:lastRow="0" w:firstColumn="0" w:lastColumn="0" w:noHBand="0" w:noVBand="0"/>
      </w:tblPr>
      <w:tblGrid>
        <w:gridCol w:w="9360"/>
      </w:tblGrid>
      <w:tr w:rsidR="00C33B62" w14:paraId="425FB01B" w14:textId="77777777">
        <w:tc>
          <w:tcPr>
            <w:tcW w:w="0" w:type="auto"/>
            <w:tcBorders>
              <w:top w:val="single" w:sz="4" w:space="0" w:color="C55A11"/>
              <w:left w:val="thick" w:sz="12" w:space="0" w:color="C55A11"/>
            </w:tcBorders>
            <w:shd w:val="clear" w:color="auto" w:fill="FFF2CC"/>
            <w:tcMar>
              <w:top w:w="80" w:type="dxa"/>
              <w:left w:w="160" w:type="dxa"/>
              <w:bottom w:w="80" w:type="dxa"/>
              <w:right w:w="160" w:type="dxa"/>
            </w:tcMar>
          </w:tcPr>
          <w:p w14:paraId="05B9C24D" w14:textId="77777777" w:rsidR="00C33B62" w:rsidRDefault="00000000">
            <w:pPr>
              <w:spacing w:before="80" w:after="80"/>
              <w:ind w:left="160"/>
            </w:pPr>
            <w:r>
              <w:rPr>
                <w:b/>
                <w:bCs/>
                <w:color w:val="C55A11"/>
                <w:sz w:val="21"/>
                <w:szCs w:val="21"/>
              </w:rPr>
              <w:t>Audit préalable : identifier les comptes non conformes</w:t>
            </w:r>
          </w:p>
        </w:tc>
      </w:tr>
      <w:tr w:rsidR="00C33B62" w14:paraId="0443F3E3" w14:textId="77777777">
        <w:tc>
          <w:tcPr>
            <w:tcW w:w="0" w:type="auto"/>
            <w:tcBorders>
              <w:left w:val="thick" w:sz="12" w:space="0" w:color="C55A11"/>
            </w:tcBorders>
            <w:shd w:val="clear" w:color="auto" w:fill="FFF2CC"/>
            <w:tcMar>
              <w:top w:w="30" w:type="dxa"/>
              <w:left w:w="160" w:type="dxa"/>
              <w:bottom w:w="30" w:type="dxa"/>
              <w:right w:w="160" w:type="dxa"/>
            </w:tcMar>
          </w:tcPr>
          <w:p w14:paraId="6BF3D51F" w14:textId="77777777" w:rsidR="00C33B62" w:rsidRDefault="00000000">
            <w:pPr>
              <w:spacing w:before="30" w:after="30"/>
              <w:ind w:left="160"/>
            </w:pPr>
            <w:r>
              <w:rPr>
                <w:sz w:val="20"/>
                <w:szCs w:val="20"/>
              </w:rPr>
              <w:t xml:space="preserve">Avant d'activer la </w:t>
            </w:r>
            <w:proofErr w:type="spellStart"/>
            <w:r>
              <w:rPr>
                <w:sz w:val="20"/>
                <w:szCs w:val="20"/>
              </w:rPr>
              <w:t>policy</w:t>
            </w:r>
            <w:proofErr w:type="spellEnd"/>
            <w:r>
              <w:rPr>
                <w:sz w:val="20"/>
                <w:szCs w:val="20"/>
              </w:rPr>
              <w:t>, auditer les méthodes enregistrées par utilisateur :</w:t>
            </w:r>
          </w:p>
        </w:tc>
      </w:tr>
      <w:tr w:rsidR="00C33B62" w14:paraId="3998C64B" w14:textId="77777777">
        <w:tc>
          <w:tcPr>
            <w:tcW w:w="0" w:type="auto"/>
            <w:tcBorders>
              <w:left w:val="thick" w:sz="12" w:space="0" w:color="C55A11"/>
            </w:tcBorders>
            <w:shd w:val="clear" w:color="auto" w:fill="FFF2CC"/>
            <w:tcMar>
              <w:top w:w="30" w:type="dxa"/>
              <w:left w:w="160" w:type="dxa"/>
              <w:bottom w:w="30" w:type="dxa"/>
              <w:right w:w="160" w:type="dxa"/>
            </w:tcMar>
          </w:tcPr>
          <w:p w14:paraId="3DEFF50D" w14:textId="77777777" w:rsidR="00C33B62" w:rsidRDefault="00C33B62">
            <w:pPr>
              <w:spacing w:before="30" w:after="30"/>
              <w:ind w:left="160"/>
            </w:pPr>
          </w:p>
        </w:tc>
      </w:tr>
      <w:tr w:rsidR="00C33B62" w14:paraId="4453238B" w14:textId="77777777">
        <w:tc>
          <w:tcPr>
            <w:tcW w:w="0" w:type="auto"/>
            <w:tcBorders>
              <w:left w:val="thick" w:sz="12" w:space="0" w:color="C55A11"/>
            </w:tcBorders>
            <w:shd w:val="clear" w:color="auto" w:fill="FFF2CC"/>
            <w:tcMar>
              <w:top w:w="30" w:type="dxa"/>
              <w:left w:w="160" w:type="dxa"/>
              <w:bottom w:w="30" w:type="dxa"/>
              <w:right w:w="160" w:type="dxa"/>
            </w:tcMar>
          </w:tcPr>
          <w:p w14:paraId="34FC0B88" w14:textId="77777777" w:rsidR="00C33B62" w:rsidRDefault="00000000">
            <w:pPr>
              <w:spacing w:before="30" w:after="30"/>
              <w:ind w:left="160"/>
            </w:pPr>
            <w:proofErr w:type="spellStart"/>
            <w:r>
              <w:rPr>
                <w:sz w:val="20"/>
                <w:szCs w:val="20"/>
              </w:rPr>
              <w:t>Get-MgUser</w:t>
            </w:r>
            <w:proofErr w:type="spellEnd"/>
            <w:r>
              <w:rPr>
                <w:sz w:val="20"/>
                <w:szCs w:val="20"/>
              </w:rPr>
              <w:t xml:space="preserve"> -All | </w:t>
            </w:r>
            <w:proofErr w:type="spellStart"/>
            <w:r>
              <w:rPr>
                <w:sz w:val="20"/>
                <w:szCs w:val="20"/>
              </w:rPr>
              <w:t>ForEach</w:t>
            </w:r>
            <w:proofErr w:type="spellEnd"/>
            <w:r>
              <w:rPr>
                <w:sz w:val="20"/>
                <w:szCs w:val="20"/>
              </w:rPr>
              <w:t>-Object {</w:t>
            </w:r>
          </w:p>
        </w:tc>
      </w:tr>
      <w:tr w:rsidR="00C33B62" w14:paraId="17D77678" w14:textId="77777777">
        <w:tc>
          <w:tcPr>
            <w:tcW w:w="0" w:type="auto"/>
            <w:tcBorders>
              <w:left w:val="thick" w:sz="12" w:space="0" w:color="C55A11"/>
            </w:tcBorders>
            <w:shd w:val="clear" w:color="auto" w:fill="FFF2CC"/>
            <w:tcMar>
              <w:top w:w="30" w:type="dxa"/>
              <w:left w:w="160" w:type="dxa"/>
              <w:bottom w:w="30" w:type="dxa"/>
              <w:right w:w="160" w:type="dxa"/>
            </w:tcMar>
          </w:tcPr>
          <w:p w14:paraId="44875BBF" w14:textId="77777777" w:rsidR="00C33B62" w:rsidRDefault="00000000">
            <w:pPr>
              <w:spacing w:before="30" w:after="30"/>
              <w:ind w:left="160"/>
            </w:pPr>
            <w:r>
              <w:rPr>
                <w:sz w:val="20"/>
                <w:szCs w:val="20"/>
              </w:rPr>
              <w:t xml:space="preserve">  $</w:t>
            </w:r>
            <w:proofErr w:type="spellStart"/>
            <w:r>
              <w:rPr>
                <w:sz w:val="20"/>
                <w:szCs w:val="20"/>
              </w:rPr>
              <w:t>methods</w:t>
            </w:r>
            <w:proofErr w:type="spellEnd"/>
            <w:r>
              <w:rPr>
                <w:sz w:val="20"/>
                <w:szCs w:val="20"/>
              </w:rPr>
              <w:t xml:space="preserve"> = </w:t>
            </w:r>
            <w:proofErr w:type="spellStart"/>
            <w:r>
              <w:rPr>
                <w:sz w:val="20"/>
                <w:szCs w:val="20"/>
              </w:rPr>
              <w:t>Get-MgUserAuthenticationMethod</w:t>
            </w:r>
            <w:proofErr w:type="spellEnd"/>
            <w:r>
              <w:rPr>
                <w:sz w:val="20"/>
                <w:szCs w:val="20"/>
              </w:rPr>
              <w:t xml:space="preserve"> -</w:t>
            </w:r>
            <w:proofErr w:type="spellStart"/>
            <w:r>
              <w:rPr>
                <w:sz w:val="20"/>
                <w:szCs w:val="20"/>
              </w:rPr>
              <w:t>UserId</w:t>
            </w:r>
            <w:proofErr w:type="spellEnd"/>
            <w:r>
              <w:rPr>
                <w:sz w:val="20"/>
                <w:szCs w:val="20"/>
              </w:rPr>
              <w:t xml:space="preserve"> $_.Id</w:t>
            </w:r>
          </w:p>
        </w:tc>
      </w:tr>
      <w:tr w:rsidR="00C33B62" w14:paraId="5BB74C53" w14:textId="77777777">
        <w:tc>
          <w:tcPr>
            <w:tcW w:w="0" w:type="auto"/>
            <w:tcBorders>
              <w:left w:val="thick" w:sz="12" w:space="0" w:color="C55A11"/>
            </w:tcBorders>
            <w:shd w:val="clear" w:color="auto" w:fill="FFF2CC"/>
            <w:tcMar>
              <w:top w:w="30" w:type="dxa"/>
              <w:left w:w="160" w:type="dxa"/>
              <w:bottom w:w="30" w:type="dxa"/>
              <w:right w:w="160" w:type="dxa"/>
            </w:tcMar>
          </w:tcPr>
          <w:p w14:paraId="3FE8A965" w14:textId="77777777" w:rsidR="00C33B62" w:rsidRDefault="00000000">
            <w:pPr>
              <w:spacing w:before="30" w:after="30"/>
              <w:ind w:left="160"/>
            </w:pPr>
            <w:r>
              <w:rPr>
                <w:sz w:val="20"/>
                <w:szCs w:val="20"/>
              </w:rPr>
              <w:t xml:space="preserve">  $</w:t>
            </w:r>
            <w:proofErr w:type="spellStart"/>
            <w:r>
              <w:rPr>
                <w:sz w:val="20"/>
                <w:szCs w:val="20"/>
              </w:rPr>
              <w:t>resistant</w:t>
            </w:r>
            <w:proofErr w:type="spellEnd"/>
            <w:r>
              <w:rPr>
                <w:sz w:val="20"/>
                <w:szCs w:val="20"/>
              </w:rPr>
              <w:t xml:space="preserve"> = $</w:t>
            </w:r>
            <w:proofErr w:type="spellStart"/>
            <w:r>
              <w:rPr>
                <w:sz w:val="20"/>
                <w:szCs w:val="20"/>
              </w:rPr>
              <w:t>methods</w:t>
            </w:r>
            <w:proofErr w:type="spellEnd"/>
            <w:r>
              <w:rPr>
                <w:sz w:val="20"/>
                <w:szCs w:val="20"/>
              </w:rPr>
              <w:t xml:space="preserve"> | </w:t>
            </w:r>
            <w:proofErr w:type="spellStart"/>
            <w:r>
              <w:rPr>
                <w:sz w:val="20"/>
                <w:szCs w:val="20"/>
              </w:rPr>
              <w:t>Where</w:t>
            </w:r>
            <w:proofErr w:type="spellEnd"/>
            <w:r>
              <w:rPr>
                <w:sz w:val="20"/>
                <w:szCs w:val="20"/>
              </w:rPr>
              <w:t>-Object {</w:t>
            </w:r>
          </w:p>
        </w:tc>
      </w:tr>
      <w:tr w:rsidR="00C33B62" w14:paraId="40727999" w14:textId="77777777">
        <w:tc>
          <w:tcPr>
            <w:tcW w:w="0" w:type="auto"/>
            <w:tcBorders>
              <w:left w:val="thick" w:sz="12" w:space="0" w:color="C55A11"/>
            </w:tcBorders>
            <w:shd w:val="clear" w:color="auto" w:fill="FFF2CC"/>
            <w:tcMar>
              <w:top w:w="30" w:type="dxa"/>
              <w:left w:w="160" w:type="dxa"/>
              <w:bottom w:w="30" w:type="dxa"/>
              <w:right w:w="160" w:type="dxa"/>
            </w:tcMar>
          </w:tcPr>
          <w:p w14:paraId="21F7F4AE" w14:textId="77777777" w:rsidR="00C33B62" w:rsidRDefault="00000000">
            <w:pPr>
              <w:spacing w:before="30" w:after="30"/>
              <w:ind w:left="160"/>
            </w:pPr>
            <w:r>
              <w:rPr>
                <w:sz w:val="20"/>
                <w:szCs w:val="20"/>
              </w:rPr>
              <w:t xml:space="preserve">    $_.</w:t>
            </w:r>
            <w:proofErr w:type="spellStart"/>
            <w:r>
              <w:rPr>
                <w:sz w:val="20"/>
                <w:szCs w:val="20"/>
              </w:rPr>
              <w:t>AdditionalProperties</w:t>
            </w:r>
            <w:proofErr w:type="spellEnd"/>
            <w:r>
              <w:rPr>
                <w:sz w:val="20"/>
                <w:szCs w:val="20"/>
              </w:rPr>
              <w:t>.'@</w:t>
            </w:r>
            <w:proofErr w:type="spellStart"/>
            <w:r>
              <w:rPr>
                <w:sz w:val="20"/>
                <w:szCs w:val="20"/>
              </w:rPr>
              <w:t>odata.type</w:t>
            </w:r>
            <w:proofErr w:type="spellEnd"/>
            <w:r>
              <w:rPr>
                <w:sz w:val="20"/>
                <w:szCs w:val="20"/>
              </w:rPr>
              <w:t>' -match 'fido2|windowsHello|x509Certificate'</w:t>
            </w:r>
          </w:p>
        </w:tc>
      </w:tr>
      <w:tr w:rsidR="00C33B62" w14:paraId="2A7A914E" w14:textId="77777777">
        <w:tc>
          <w:tcPr>
            <w:tcW w:w="0" w:type="auto"/>
            <w:tcBorders>
              <w:left w:val="thick" w:sz="12" w:space="0" w:color="C55A11"/>
            </w:tcBorders>
            <w:shd w:val="clear" w:color="auto" w:fill="FFF2CC"/>
            <w:tcMar>
              <w:top w:w="30" w:type="dxa"/>
              <w:left w:w="160" w:type="dxa"/>
              <w:bottom w:w="30" w:type="dxa"/>
              <w:right w:w="160" w:type="dxa"/>
            </w:tcMar>
          </w:tcPr>
          <w:p w14:paraId="02AFB9E1" w14:textId="77777777" w:rsidR="00C33B62" w:rsidRDefault="00000000">
            <w:pPr>
              <w:spacing w:before="30" w:after="30"/>
              <w:ind w:left="160"/>
            </w:pPr>
            <w:r>
              <w:rPr>
                <w:sz w:val="20"/>
                <w:szCs w:val="20"/>
              </w:rPr>
              <w:t xml:space="preserve">  }</w:t>
            </w:r>
          </w:p>
        </w:tc>
      </w:tr>
      <w:tr w:rsidR="00C33B62" w14:paraId="1BB1B9D2" w14:textId="77777777">
        <w:tc>
          <w:tcPr>
            <w:tcW w:w="0" w:type="auto"/>
            <w:tcBorders>
              <w:left w:val="thick" w:sz="12" w:space="0" w:color="C55A11"/>
            </w:tcBorders>
            <w:shd w:val="clear" w:color="auto" w:fill="FFF2CC"/>
            <w:tcMar>
              <w:top w:w="30" w:type="dxa"/>
              <w:left w:w="160" w:type="dxa"/>
              <w:bottom w:w="30" w:type="dxa"/>
              <w:right w:w="160" w:type="dxa"/>
            </w:tcMar>
          </w:tcPr>
          <w:p w14:paraId="3B252964" w14:textId="77777777" w:rsidR="00C33B62" w:rsidRDefault="00000000">
            <w:pPr>
              <w:spacing w:before="30" w:after="30"/>
              <w:ind w:left="160"/>
            </w:pPr>
            <w:r>
              <w:rPr>
                <w:sz w:val="20"/>
                <w:szCs w:val="20"/>
              </w:rPr>
              <w:t xml:space="preserve">  if (-not $</w:t>
            </w:r>
            <w:proofErr w:type="spellStart"/>
            <w:r>
              <w:rPr>
                <w:sz w:val="20"/>
                <w:szCs w:val="20"/>
              </w:rPr>
              <w:t>resistant</w:t>
            </w:r>
            <w:proofErr w:type="spellEnd"/>
            <w:r>
              <w:rPr>
                <w:sz w:val="20"/>
                <w:szCs w:val="20"/>
              </w:rPr>
              <w:t>) {</w:t>
            </w:r>
          </w:p>
        </w:tc>
      </w:tr>
      <w:tr w:rsidR="00C33B62" w14:paraId="06B0CE9C" w14:textId="77777777">
        <w:tc>
          <w:tcPr>
            <w:tcW w:w="0" w:type="auto"/>
            <w:tcBorders>
              <w:left w:val="thick" w:sz="12" w:space="0" w:color="C55A11"/>
            </w:tcBorders>
            <w:shd w:val="clear" w:color="auto" w:fill="FFF2CC"/>
            <w:tcMar>
              <w:top w:w="30" w:type="dxa"/>
              <w:left w:w="160" w:type="dxa"/>
              <w:bottom w:w="30" w:type="dxa"/>
              <w:right w:w="160" w:type="dxa"/>
            </w:tcMar>
          </w:tcPr>
          <w:p w14:paraId="0C3274A0" w14:textId="77777777" w:rsidR="00C33B62" w:rsidRDefault="00000000">
            <w:pPr>
              <w:spacing w:before="30" w:after="30"/>
              <w:ind w:left="160"/>
            </w:pPr>
            <w:r>
              <w:rPr>
                <w:sz w:val="20"/>
                <w:szCs w:val="20"/>
              </w:rPr>
              <w:t xml:space="preserve">    [</w:t>
            </w:r>
            <w:proofErr w:type="spellStart"/>
            <w:r>
              <w:rPr>
                <w:sz w:val="20"/>
                <w:szCs w:val="20"/>
              </w:rPr>
              <w:t>PSCustomObject</w:t>
            </w:r>
            <w:proofErr w:type="spellEnd"/>
            <w:r>
              <w:rPr>
                <w:sz w:val="20"/>
                <w:szCs w:val="20"/>
              </w:rPr>
              <w:t>]@{ UPN = $_.</w:t>
            </w:r>
            <w:proofErr w:type="spellStart"/>
            <w:r>
              <w:rPr>
                <w:sz w:val="20"/>
                <w:szCs w:val="20"/>
              </w:rPr>
              <w:t>UserPrincipalName</w:t>
            </w:r>
            <w:proofErr w:type="spellEnd"/>
            <w:r>
              <w:rPr>
                <w:sz w:val="20"/>
                <w:szCs w:val="20"/>
              </w:rPr>
              <w:t xml:space="preserve">; </w:t>
            </w:r>
            <w:proofErr w:type="spellStart"/>
            <w:r>
              <w:rPr>
                <w:sz w:val="20"/>
                <w:szCs w:val="20"/>
              </w:rPr>
              <w:t>DisplayName</w:t>
            </w:r>
            <w:proofErr w:type="spellEnd"/>
            <w:r>
              <w:rPr>
                <w:sz w:val="20"/>
                <w:szCs w:val="20"/>
              </w:rPr>
              <w:t xml:space="preserve"> = $_.</w:t>
            </w:r>
            <w:proofErr w:type="spellStart"/>
            <w:r>
              <w:rPr>
                <w:sz w:val="20"/>
                <w:szCs w:val="20"/>
              </w:rPr>
              <w:t>DisplayName</w:t>
            </w:r>
            <w:proofErr w:type="spellEnd"/>
            <w:r>
              <w:rPr>
                <w:sz w:val="20"/>
                <w:szCs w:val="20"/>
              </w:rPr>
              <w:t xml:space="preserve"> }</w:t>
            </w:r>
          </w:p>
        </w:tc>
      </w:tr>
      <w:tr w:rsidR="00C33B62" w14:paraId="4A4D4529" w14:textId="77777777">
        <w:tc>
          <w:tcPr>
            <w:tcW w:w="0" w:type="auto"/>
            <w:tcBorders>
              <w:left w:val="thick" w:sz="12" w:space="0" w:color="C55A11"/>
            </w:tcBorders>
            <w:shd w:val="clear" w:color="auto" w:fill="FFF2CC"/>
            <w:tcMar>
              <w:top w:w="30" w:type="dxa"/>
              <w:left w:w="160" w:type="dxa"/>
              <w:bottom w:w="30" w:type="dxa"/>
              <w:right w:w="160" w:type="dxa"/>
            </w:tcMar>
          </w:tcPr>
          <w:p w14:paraId="47F2D7CA" w14:textId="77777777" w:rsidR="00C33B62" w:rsidRDefault="00000000">
            <w:pPr>
              <w:spacing w:before="30" w:after="30"/>
              <w:ind w:left="160"/>
            </w:pPr>
            <w:r>
              <w:rPr>
                <w:sz w:val="20"/>
                <w:szCs w:val="20"/>
              </w:rPr>
              <w:t xml:space="preserve">  }</w:t>
            </w:r>
          </w:p>
        </w:tc>
      </w:tr>
      <w:tr w:rsidR="00C33B62" w14:paraId="2222BCAB" w14:textId="77777777">
        <w:tc>
          <w:tcPr>
            <w:tcW w:w="0" w:type="auto"/>
            <w:tcBorders>
              <w:left w:val="thick" w:sz="12" w:space="0" w:color="C55A11"/>
            </w:tcBorders>
            <w:shd w:val="clear" w:color="auto" w:fill="FFF2CC"/>
            <w:tcMar>
              <w:top w:w="30" w:type="dxa"/>
              <w:left w:w="160" w:type="dxa"/>
              <w:bottom w:w="30" w:type="dxa"/>
              <w:right w:w="160" w:type="dxa"/>
            </w:tcMar>
          </w:tcPr>
          <w:p w14:paraId="11631B80" w14:textId="77777777" w:rsidR="00C33B62" w:rsidRDefault="00000000">
            <w:pPr>
              <w:spacing w:before="30" w:after="30"/>
              <w:ind w:left="160"/>
            </w:pPr>
            <w:r>
              <w:rPr>
                <w:sz w:val="20"/>
                <w:szCs w:val="20"/>
              </w:rPr>
              <w:t>}</w:t>
            </w:r>
          </w:p>
        </w:tc>
      </w:tr>
      <w:tr w:rsidR="00C33B62" w14:paraId="5F289A1B" w14:textId="77777777">
        <w:tc>
          <w:tcPr>
            <w:tcW w:w="0" w:type="auto"/>
            <w:tcBorders>
              <w:left w:val="thick" w:sz="12" w:space="0" w:color="C55A11"/>
            </w:tcBorders>
            <w:shd w:val="clear" w:color="auto" w:fill="FFF2CC"/>
            <w:tcMar>
              <w:top w:w="30" w:type="dxa"/>
              <w:left w:w="160" w:type="dxa"/>
              <w:bottom w:w="30" w:type="dxa"/>
              <w:right w:w="160" w:type="dxa"/>
            </w:tcMar>
          </w:tcPr>
          <w:p w14:paraId="29ACA452" w14:textId="77777777" w:rsidR="00C33B62" w:rsidRDefault="00C33B62">
            <w:pPr>
              <w:spacing w:before="30" w:after="30"/>
              <w:ind w:left="160"/>
            </w:pPr>
          </w:p>
        </w:tc>
      </w:tr>
      <w:tr w:rsidR="00C33B62" w14:paraId="0A1E9E5E" w14:textId="77777777">
        <w:tc>
          <w:tcPr>
            <w:tcW w:w="0" w:type="auto"/>
            <w:tcBorders>
              <w:left w:val="thick" w:sz="12" w:space="0" w:color="C55A11"/>
            </w:tcBorders>
            <w:shd w:val="clear" w:color="auto" w:fill="FFF2CC"/>
            <w:tcMar>
              <w:top w:w="30" w:type="dxa"/>
              <w:left w:w="160" w:type="dxa"/>
              <w:bottom w:w="30" w:type="dxa"/>
              <w:right w:w="160" w:type="dxa"/>
            </w:tcMar>
          </w:tcPr>
          <w:p w14:paraId="33ACE01E" w14:textId="77777777" w:rsidR="00C33B62" w:rsidRDefault="00000000">
            <w:pPr>
              <w:spacing w:before="30" w:after="30"/>
              <w:ind w:left="160"/>
            </w:pPr>
            <w:r>
              <w:rPr>
                <w:sz w:val="20"/>
                <w:szCs w:val="20"/>
              </w:rPr>
              <w:t>Les utilisateurs retournés par ce script n'ont pas de méthode résistante au phishing</w:t>
            </w:r>
          </w:p>
        </w:tc>
      </w:tr>
      <w:tr w:rsidR="00C33B62" w14:paraId="5B8888C1" w14:textId="77777777">
        <w:tc>
          <w:tcPr>
            <w:tcW w:w="0" w:type="auto"/>
            <w:tcBorders>
              <w:left w:val="thick" w:sz="12" w:space="0" w:color="C55A11"/>
              <w:bottom w:val="single" w:sz="4" w:space="0" w:color="C55A11"/>
            </w:tcBorders>
            <w:shd w:val="clear" w:color="auto" w:fill="FFF2CC"/>
            <w:tcMar>
              <w:top w:w="30" w:type="dxa"/>
              <w:left w:w="160" w:type="dxa"/>
              <w:bottom w:w="30" w:type="dxa"/>
              <w:right w:w="160" w:type="dxa"/>
            </w:tcMar>
          </w:tcPr>
          <w:p w14:paraId="53AE29DB" w14:textId="77777777" w:rsidR="00C33B62" w:rsidRDefault="00000000">
            <w:pPr>
              <w:spacing w:before="30" w:after="30"/>
              <w:ind w:left="160"/>
            </w:pPr>
            <w:r>
              <w:rPr>
                <w:sz w:val="20"/>
                <w:szCs w:val="20"/>
              </w:rPr>
              <w:t xml:space="preserve">et seront bloqués si la </w:t>
            </w:r>
            <w:proofErr w:type="spellStart"/>
            <w:r>
              <w:rPr>
                <w:sz w:val="20"/>
                <w:szCs w:val="20"/>
              </w:rPr>
              <w:t>policy</w:t>
            </w:r>
            <w:proofErr w:type="spellEnd"/>
            <w:r>
              <w:rPr>
                <w:sz w:val="20"/>
                <w:szCs w:val="20"/>
              </w:rPr>
              <w:t xml:space="preserve"> est activée sans campagne d'enrôlement préalable.</w:t>
            </w:r>
          </w:p>
        </w:tc>
      </w:tr>
    </w:tbl>
    <w:p w14:paraId="1FF337EC" w14:textId="77777777" w:rsidR="00C33B62" w:rsidRDefault="00C33B62">
      <w:pPr>
        <w:spacing w:before="80"/>
      </w:pPr>
    </w:p>
    <w:tbl>
      <w:tblPr>
        <w:tblW w:w="9360" w:type="dxa"/>
        <w:tblBorders>
          <w:insideH w:val="single" w:sz="4" w:space="0" w:color="auto"/>
          <w:insideV w:val="single" w:sz="4" w:space="0" w:color="auto"/>
        </w:tblBorders>
        <w:tblCellMar>
          <w:top w:w="160" w:type="dxa"/>
          <w:left w:w="10" w:type="dxa"/>
          <w:bottom w:w="160" w:type="dxa"/>
          <w:right w:w="10" w:type="dxa"/>
        </w:tblCellMar>
        <w:tblLook w:val="0000" w:firstRow="0" w:lastRow="0" w:firstColumn="0" w:lastColumn="0" w:noHBand="0" w:noVBand="0"/>
      </w:tblPr>
      <w:tblGrid>
        <w:gridCol w:w="9360"/>
      </w:tblGrid>
      <w:tr w:rsidR="00C33B62" w14:paraId="4C51C8E9" w14:textId="77777777">
        <w:tc>
          <w:tcPr>
            <w:tcW w:w="0" w:type="auto"/>
            <w:tcBorders>
              <w:top w:val="single" w:sz="4" w:space="0" w:color="C55A11"/>
              <w:left w:val="thick" w:sz="12" w:space="0" w:color="C55A11"/>
            </w:tcBorders>
            <w:shd w:val="clear" w:color="auto" w:fill="FFF2CC"/>
            <w:tcMar>
              <w:top w:w="80" w:type="dxa"/>
              <w:left w:w="160" w:type="dxa"/>
              <w:bottom w:w="80" w:type="dxa"/>
              <w:right w:w="160" w:type="dxa"/>
            </w:tcMar>
          </w:tcPr>
          <w:p w14:paraId="50B50A1D" w14:textId="77777777" w:rsidR="00C33B62" w:rsidRDefault="00000000">
            <w:pPr>
              <w:spacing w:before="80" w:after="80"/>
              <w:ind w:left="160"/>
            </w:pPr>
            <w:r>
              <w:rPr>
                <w:b/>
                <w:bCs/>
                <w:color w:val="C55A11"/>
                <w:sz w:val="21"/>
                <w:szCs w:val="21"/>
              </w:rPr>
              <w:lastRenderedPageBreak/>
              <w:t>Note : retrait SMS et voix prévu septembre 2026</w:t>
            </w:r>
          </w:p>
        </w:tc>
      </w:tr>
      <w:tr w:rsidR="00C33B62" w14:paraId="1769E2FB" w14:textId="77777777">
        <w:tc>
          <w:tcPr>
            <w:tcW w:w="0" w:type="auto"/>
            <w:tcBorders>
              <w:left w:val="thick" w:sz="12" w:space="0" w:color="C55A11"/>
            </w:tcBorders>
            <w:shd w:val="clear" w:color="auto" w:fill="FFF2CC"/>
            <w:tcMar>
              <w:top w:w="30" w:type="dxa"/>
              <w:left w:w="160" w:type="dxa"/>
              <w:bottom w:w="30" w:type="dxa"/>
              <w:right w:w="160" w:type="dxa"/>
            </w:tcMar>
          </w:tcPr>
          <w:p w14:paraId="78956C55" w14:textId="77777777" w:rsidR="00C33B62" w:rsidRDefault="00000000">
            <w:pPr>
              <w:spacing w:before="30" w:after="30"/>
              <w:ind w:left="160"/>
            </w:pPr>
            <w:r>
              <w:rPr>
                <w:sz w:val="20"/>
                <w:szCs w:val="20"/>
              </w:rPr>
              <w:t>Microsoft a annoncé le retrait de l'authentification par SMS et par appel vocal à partir</w:t>
            </w:r>
          </w:p>
        </w:tc>
      </w:tr>
      <w:tr w:rsidR="00C33B62" w14:paraId="2174999E" w14:textId="77777777">
        <w:tc>
          <w:tcPr>
            <w:tcW w:w="0" w:type="auto"/>
            <w:tcBorders>
              <w:left w:val="thick" w:sz="12" w:space="0" w:color="C55A11"/>
            </w:tcBorders>
            <w:shd w:val="clear" w:color="auto" w:fill="FFF2CC"/>
            <w:tcMar>
              <w:top w:w="30" w:type="dxa"/>
              <w:left w:w="160" w:type="dxa"/>
              <w:bottom w:w="30" w:type="dxa"/>
              <w:right w:w="160" w:type="dxa"/>
            </w:tcMar>
          </w:tcPr>
          <w:p w14:paraId="54357273" w14:textId="77777777" w:rsidR="00C33B62" w:rsidRDefault="00000000">
            <w:pPr>
              <w:spacing w:before="30" w:after="30"/>
              <w:ind w:left="160"/>
            </w:pPr>
            <w:r>
              <w:rPr>
                <w:sz w:val="20"/>
                <w:szCs w:val="20"/>
              </w:rPr>
              <w:t>de septembre 2026. Si des utilisateurs utilisent encore ces méthodes, planifier la migration</w:t>
            </w:r>
          </w:p>
        </w:tc>
      </w:tr>
      <w:tr w:rsidR="00C33B62" w14:paraId="62D7EDFD" w14:textId="77777777">
        <w:tc>
          <w:tcPr>
            <w:tcW w:w="0" w:type="auto"/>
            <w:tcBorders>
              <w:left w:val="thick" w:sz="12" w:space="0" w:color="C55A11"/>
              <w:bottom w:val="single" w:sz="4" w:space="0" w:color="C55A11"/>
            </w:tcBorders>
            <w:shd w:val="clear" w:color="auto" w:fill="FFF2CC"/>
            <w:tcMar>
              <w:top w:w="30" w:type="dxa"/>
              <w:left w:w="160" w:type="dxa"/>
              <w:bottom w:w="30" w:type="dxa"/>
              <w:right w:w="160" w:type="dxa"/>
            </w:tcMar>
          </w:tcPr>
          <w:p w14:paraId="11361533" w14:textId="77777777" w:rsidR="00C33B62" w:rsidRDefault="00000000">
            <w:pPr>
              <w:spacing w:before="30" w:after="30"/>
              <w:ind w:left="160"/>
            </w:pPr>
            <w:r>
              <w:rPr>
                <w:sz w:val="20"/>
                <w:szCs w:val="20"/>
              </w:rPr>
              <w:t xml:space="preserve">vers </w:t>
            </w:r>
            <w:proofErr w:type="spellStart"/>
            <w:r>
              <w:rPr>
                <w:sz w:val="20"/>
                <w:szCs w:val="20"/>
              </w:rPr>
              <w:t>WHfB</w:t>
            </w:r>
            <w:proofErr w:type="spellEnd"/>
            <w:r>
              <w:rPr>
                <w:sz w:val="20"/>
                <w:szCs w:val="20"/>
              </w:rPr>
              <w:t xml:space="preserve"> ou </w:t>
            </w:r>
            <w:proofErr w:type="spellStart"/>
            <w:r>
              <w:rPr>
                <w:sz w:val="20"/>
                <w:szCs w:val="20"/>
              </w:rPr>
              <w:t>passkeys</w:t>
            </w:r>
            <w:proofErr w:type="spellEnd"/>
            <w:r>
              <w:rPr>
                <w:sz w:val="20"/>
                <w:szCs w:val="20"/>
              </w:rPr>
              <w:t xml:space="preserve"> avant cette date.</w:t>
            </w:r>
          </w:p>
        </w:tc>
      </w:tr>
    </w:tbl>
    <w:p w14:paraId="10D1E00D" w14:textId="3528BB34" w:rsidR="006C66D7" w:rsidRDefault="006C66D7">
      <w:pPr>
        <w:spacing w:before="200"/>
      </w:pPr>
    </w:p>
    <w:p w14:paraId="76A29779" w14:textId="77777777" w:rsidR="006C66D7" w:rsidRDefault="006C66D7">
      <w:r>
        <w:br w:type="page"/>
      </w:r>
    </w:p>
    <w:p w14:paraId="5E8CFDBB" w14:textId="77777777" w:rsidR="00C33B62" w:rsidRDefault="00000000">
      <w:pPr>
        <w:pStyle w:val="Titre1"/>
        <w:spacing w:before="400" w:after="120"/>
        <w:rPr>
          <w:b/>
          <w:bCs/>
          <w:color w:val="1F3864"/>
        </w:rPr>
      </w:pPr>
      <w:r>
        <w:lastRenderedPageBreak/>
        <w:t xml:space="preserve">8.  Rotation de la clé </w:t>
      </w:r>
      <w:proofErr w:type="spellStart"/>
      <w:r>
        <w:t>AzureADKerberos</w:t>
      </w:r>
      <w:proofErr w:type="spellEnd"/>
    </w:p>
    <w:p w14:paraId="61EED2D0" w14:textId="77777777" w:rsidR="00C33B62" w:rsidRDefault="00000000">
      <w:pPr>
        <w:pStyle w:val="Titre2"/>
        <w:spacing w:before="320" w:after="80"/>
        <w:rPr>
          <w:b/>
          <w:bCs/>
        </w:rPr>
      </w:pPr>
      <w:r>
        <w:t>8.1  Pourquoi et à quelle fréquence</w:t>
      </w:r>
    </w:p>
    <w:p w14:paraId="221A5446" w14:textId="77777777" w:rsidR="00C33B62" w:rsidRDefault="00000000">
      <w:pPr>
        <w:spacing w:before="80" w:after="80"/>
      </w:pPr>
      <w:r>
        <w:t xml:space="preserve">L'objet </w:t>
      </w:r>
      <w:proofErr w:type="spellStart"/>
      <w:r>
        <w:t>AzureADKerberos</w:t>
      </w:r>
      <w:proofErr w:type="spellEnd"/>
      <w:r>
        <w:t xml:space="preserve"> contient une clé </w:t>
      </w:r>
      <w:proofErr w:type="spellStart"/>
      <w:r>
        <w:t>krbtgt</w:t>
      </w:r>
      <w:proofErr w:type="spellEnd"/>
      <w:r>
        <w:t xml:space="preserve"> qui signe les TGT partiels. Si cette clé est compromise, un attaquant peut forger des TGT valides. La rotation régulière limite la fenêtre d'exploitation.</w:t>
      </w:r>
    </w:p>
    <w:p w14:paraId="671FCBAE" w14:textId="77777777" w:rsidR="00C33B62" w:rsidRDefault="00C33B62">
      <w:pPr>
        <w:spacing w:before="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800"/>
        <w:gridCol w:w="4000"/>
        <w:gridCol w:w="3560"/>
      </w:tblGrid>
      <w:tr w:rsidR="00C33B62" w14:paraId="43001847" w14:textId="77777777">
        <w:tblPrEx>
          <w:tblCellMar>
            <w:top w:w="0" w:type="dxa"/>
            <w:bottom w:w="0" w:type="dxa"/>
          </w:tblCellMar>
        </w:tblPrEx>
        <w:tc>
          <w:tcPr>
            <w:tcW w:w="1800" w:type="dxa"/>
            <w:shd w:val="clear" w:color="auto" w:fill="1F3864"/>
            <w:tcMar>
              <w:top w:w="80" w:type="dxa"/>
              <w:left w:w="100" w:type="dxa"/>
              <w:bottom w:w="80" w:type="dxa"/>
              <w:right w:w="100" w:type="dxa"/>
            </w:tcMar>
          </w:tcPr>
          <w:p w14:paraId="49D5D2A3" w14:textId="77777777" w:rsidR="00C33B62" w:rsidRDefault="00000000">
            <w:pPr>
              <w:spacing w:before="80" w:after="80"/>
              <w:ind w:left="100"/>
            </w:pPr>
            <w:r>
              <w:rPr>
                <w:b/>
                <w:bCs/>
                <w:color w:val="FFFFFF"/>
                <w:sz w:val="20"/>
                <w:szCs w:val="20"/>
              </w:rPr>
              <w:t>Cadence</w:t>
            </w:r>
          </w:p>
        </w:tc>
        <w:tc>
          <w:tcPr>
            <w:tcW w:w="4000" w:type="dxa"/>
            <w:shd w:val="clear" w:color="auto" w:fill="1F3864"/>
            <w:tcMar>
              <w:top w:w="80" w:type="dxa"/>
              <w:left w:w="100" w:type="dxa"/>
              <w:bottom w:w="80" w:type="dxa"/>
              <w:right w:w="100" w:type="dxa"/>
            </w:tcMar>
          </w:tcPr>
          <w:p w14:paraId="2AFE9DCB" w14:textId="77777777" w:rsidR="00C33B62" w:rsidRDefault="00000000">
            <w:pPr>
              <w:spacing w:before="80" w:after="80"/>
              <w:ind w:left="100"/>
            </w:pPr>
            <w:r>
              <w:rPr>
                <w:b/>
                <w:bCs/>
                <w:color w:val="FFFFFF"/>
                <w:sz w:val="20"/>
                <w:szCs w:val="20"/>
              </w:rPr>
              <w:t>Contexte</w:t>
            </w:r>
          </w:p>
        </w:tc>
        <w:tc>
          <w:tcPr>
            <w:tcW w:w="3560" w:type="dxa"/>
            <w:shd w:val="clear" w:color="auto" w:fill="1F3864"/>
            <w:tcMar>
              <w:top w:w="80" w:type="dxa"/>
              <w:left w:w="100" w:type="dxa"/>
              <w:bottom w:w="80" w:type="dxa"/>
              <w:right w:w="100" w:type="dxa"/>
            </w:tcMar>
          </w:tcPr>
          <w:p w14:paraId="04F841C7" w14:textId="77777777" w:rsidR="00C33B62" w:rsidRDefault="00000000">
            <w:pPr>
              <w:spacing w:before="80" w:after="80"/>
              <w:ind w:left="100"/>
            </w:pPr>
            <w:r>
              <w:rPr>
                <w:b/>
                <w:bCs/>
                <w:color w:val="FFFFFF"/>
                <w:sz w:val="20"/>
                <w:szCs w:val="20"/>
              </w:rPr>
              <w:t>Remarque</w:t>
            </w:r>
          </w:p>
        </w:tc>
      </w:tr>
      <w:tr w:rsidR="00C33B62" w14:paraId="749B0CBD" w14:textId="77777777">
        <w:tblPrEx>
          <w:tblCellMar>
            <w:top w:w="0" w:type="dxa"/>
            <w:bottom w:w="0" w:type="dxa"/>
          </w:tblCellMar>
        </w:tblPrEx>
        <w:tc>
          <w:tcPr>
            <w:tcW w:w="1800" w:type="dxa"/>
            <w:shd w:val="clear" w:color="auto" w:fill="FFFFFF"/>
            <w:tcMar>
              <w:top w:w="60" w:type="dxa"/>
              <w:left w:w="100" w:type="dxa"/>
              <w:bottom w:w="60" w:type="dxa"/>
              <w:right w:w="100" w:type="dxa"/>
            </w:tcMar>
          </w:tcPr>
          <w:p w14:paraId="75B04357" w14:textId="77777777" w:rsidR="00C33B62" w:rsidRDefault="00000000">
            <w:pPr>
              <w:spacing w:before="60" w:after="60"/>
              <w:ind w:left="100"/>
            </w:pPr>
            <w:r>
              <w:rPr>
                <w:sz w:val="20"/>
                <w:szCs w:val="20"/>
              </w:rPr>
              <w:t>30 jours</w:t>
            </w:r>
          </w:p>
        </w:tc>
        <w:tc>
          <w:tcPr>
            <w:tcW w:w="4000" w:type="dxa"/>
            <w:shd w:val="clear" w:color="auto" w:fill="FFFFFF"/>
            <w:tcMar>
              <w:top w:w="60" w:type="dxa"/>
              <w:left w:w="100" w:type="dxa"/>
              <w:bottom w:w="60" w:type="dxa"/>
              <w:right w:w="100" w:type="dxa"/>
            </w:tcMar>
          </w:tcPr>
          <w:p w14:paraId="061461DC" w14:textId="77777777" w:rsidR="00C33B62" w:rsidRDefault="00000000">
            <w:pPr>
              <w:spacing w:before="60" w:after="60"/>
              <w:ind w:left="100"/>
            </w:pPr>
            <w:r>
              <w:rPr>
                <w:sz w:val="20"/>
                <w:szCs w:val="20"/>
              </w:rPr>
              <w:t>Recommandation Microsoft minimale</w:t>
            </w:r>
          </w:p>
        </w:tc>
        <w:tc>
          <w:tcPr>
            <w:tcW w:w="3560" w:type="dxa"/>
            <w:shd w:val="clear" w:color="auto" w:fill="FFFFFF"/>
            <w:tcMar>
              <w:top w:w="60" w:type="dxa"/>
              <w:left w:w="100" w:type="dxa"/>
              <w:bottom w:w="60" w:type="dxa"/>
              <w:right w:w="100" w:type="dxa"/>
            </w:tcMar>
          </w:tcPr>
          <w:p w14:paraId="56FAF522" w14:textId="77777777" w:rsidR="00C33B62" w:rsidRDefault="00000000">
            <w:pPr>
              <w:spacing w:before="60" w:after="60"/>
              <w:ind w:left="100"/>
            </w:pPr>
            <w:r>
              <w:rPr>
                <w:sz w:val="20"/>
                <w:szCs w:val="20"/>
              </w:rPr>
              <w:t>Ne pas dépasser</w:t>
            </w:r>
          </w:p>
        </w:tc>
      </w:tr>
      <w:tr w:rsidR="00C33B62" w14:paraId="03D5BB4B" w14:textId="77777777">
        <w:tblPrEx>
          <w:tblCellMar>
            <w:top w:w="0" w:type="dxa"/>
            <w:bottom w:w="0" w:type="dxa"/>
          </w:tblCellMar>
        </w:tblPrEx>
        <w:tc>
          <w:tcPr>
            <w:tcW w:w="1800" w:type="dxa"/>
            <w:shd w:val="clear" w:color="auto" w:fill="EEF4FB"/>
            <w:tcMar>
              <w:top w:w="60" w:type="dxa"/>
              <w:left w:w="100" w:type="dxa"/>
              <w:bottom w:w="60" w:type="dxa"/>
              <w:right w:w="100" w:type="dxa"/>
            </w:tcMar>
          </w:tcPr>
          <w:p w14:paraId="7B44A45F" w14:textId="77777777" w:rsidR="00C33B62" w:rsidRDefault="00000000">
            <w:pPr>
              <w:spacing w:before="60" w:after="60"/>
              <w:ind w:left="100"/>
            </w:pPr>
            <w:r>
              <w:rPr>
                <w:sz w:val="20"/>
                <w:szCs w:val="20"/>
              </w:rPr>
              <w:t>15 jours</w:t>
            </w:r>
          </w:p>
        </w:tc>
        <w:tc>
          <w:tcPr>
            <w:tcW w:w="4000" w:type="dxa"/>
            <w:shd w:val="clear" w:color="auto" w:fill="EEF4FB"/>
            <w:tcMar>
              <w:top w:w="60" w:type="dxa"/>
              <w:left w:w="100" w:type="dxa"/>
              <w:bottom w:w="60" w:type="dxa"/>
              <w:right w:w="100" w:type="dxa"/>
            </w:tcMar>
          </w:tcPr>
          <w:p w14:paraId="1362B824" w14:textId="77777777" w:rsidR="00C33B62" w:rsidRDefault="00000000">
            <w:pPr>
              <w:spacing w:before="60" w:after="60"/>
              <w:ind w:left="100"/>
            </w:pPr>
            <w:r>
              <w:rPr>
                <w:sz w:val="20"/>
                <w:szCs w:val="20"/>
              </w:rPr>
              <w:t>Environnements sensibles</w:t>
            </w:r>
          </w:p>
        </w:tc>
        <w:tc>
          <w:tcPr>
            <w:tcW w:w="3560" w:type="dxa"/>
            <w:shd w:val="clear" w:color="auto" w:fill="EEF4FB"/>
            <w:tcMar>
              <w:top w:w="60" w:type="dxa"/>
              <w:left w:w="100" w:type="dxa"/>
              <w:bottom w:w="60" w:type="dxa"/>
              <w:right w:w="100" w:type="dxa"/>
            </w:tcMar>
          </w:tcPr>
          <w:p w14:paraId="4D3EF8A5" w14:textId="77777777" w:rsidR="00C33B62" w:rsidRDefault="00000000">
            <w:pPr>
              <w:spacing w:before="60" w:after="60"/>
              <w:ind w:left="100"/>
            </w:pPr>
            <w:r>
              <w:rPr>
                <w:sz w:val="20"/>
                <w:szCs w:val="20"/>
              </w:rPr>
              <w:t xml:space="preserve">Recommandé en contexte </w:t>
            </w:r>
            <w:proofErr w:type="spellStart"/>
            <w:r>
              <w:rPr>
                <w:sz w:val="20"/>
                <w:szCs w:val="20"/>
              </w:rPr>
              <w:t>nLPD</w:t>
            </w:r>
            <w:proofErr w:type="spellEnd"/>
            <w:r>
              <w:rPr>
                <w:sz w:val="20"/>
                <w:szCs w:val="20"/>
              </w:rPr>
              <w:t xml:space="preserve"> art. 8</w:t>
            </w:r>
          </w:p>
        </w:tc>
      </w:tr>
      <w:tr w:rsidR="00C33B62" w14:paraId="32F12A5D" w14:textId="77777777">
        <w:tblPrEx>
          <w:tblCellMar>
            <w:top w:w="0" w:type="dxa"/>
            <w:bottom w:w="0" w:type="dxa"/>
          </w:tblCellMar>
        </w:tblPrEx>
        <w:tc>
          <w:tcPr>
            <w:tcW w:w="1800" w:type="dxa"/>
            <w:shd w:val="clear" w:color="auto" w:fill="FFFFFF"/>
            <w:tcMar>
              <w:top w:w="60" w:type="dxa"/>
              <w:left w:w="100" w:type="dxa"/>
              <w:bottom w:w="60" w:type="dxa"/>
              <w:right w:w="100" w:type="dxa"/>
            </w:tcMar>
          </w:tcPr>
          <w:p w14:paraId="397EEE8F" w14:textId="77777777" w:rsidR="00C33B62" w:rsidRDefault="00000000">
            <w:pPr>
              <w:spacing w:before="60" w:after="60"/>
              <w:ind w:left="100"/>
            </w:pPr>
            <w:r>
              <w:rPr>
                <w:sz w:val="20"/>
                <w:szCs w:val="20"/>
              </w:rPr>
              <w:t>Immédiatement</w:t>
            </w:r>
          </w:p>
        </w:tc>
        <w:tc>
          <w:tcPr>
            <w:tcW w:w="4000" w:type="dxa"/>
            <w:shd w:val="clear" w:color="auto" w:fill="FFFFFF"/>
            <w:tcMar>
              <w:top w:w="60" w:type="dxa"/>
              <w:left w:w="100" w:type="dxa"/>
              <w:bottom w:w="60" w:type="dxa"/>
              <w:right w:w="100" w:type="dxa"/>
            </w:tcMar>
          </w:tcPr>
          <w:p w14:paraId="5592B445" w14:textId="77777777" w:rsidR="00C33B62" w:rsidRDefault="00000000">
            <w:pPr>
              <w:spacing w:before="60" w:after="60"/>
              <w:ind w:left="100"/>
            </w:pPr>
            <w:r>
              <w:rPr>
                <w:sz w:val="20"/>
                <w:szCs w:val="20"/>
              </w:rPr>
              <w:t>Compromission avérée d'un compte Domain Admin</w:t>
            </w:r>
          </w:p>
        </w:tc>
        <w:tc>
          <w:tcPr>
            <w:tcW w:w="3560" w:type="dxa"/>
            <w:shd w:val="clear" w:color="auto" w:fill="FFFFFF"/>
            <w:tcMar>
              <w:top w:w="60" w:type="dxa"/>
              <w:left w:w="100" w:type="dxa"/>
              <w:bottom w:w="60" w:type="dxa"/>
              <w:right w:w="100" w:type="dxa"/>
            </w:tcMar>
          </w:tcPr>
          <w:p w14:paraId="781AB07A" w14:textId="77777777" w:rsidR="00C33B62" w:rsidRDefault="00000000">
            <w:pPr>
              <w:spacing w:before="60" w:after="60"/>
              <w:ind w:left="100"/>
            </w:pPr>
            <w:r>
              <w:rPr>
                <w:sz w:val="20"/>
                <w:szCs w:val="20"/>
              </w:rPr>
              <w:t>Procédure d'urgence, voir 8.3</w:t>
            </w:r>
          </w:p>
        </w:tc>
      </w:tr>
    </w:tbl>
    <w:p w14:paraId="68F2F6F1" w14:textId="77777777" w:rsidR="00C33B62" w:rsidRDefault="00C33B62">
      <w:pPr>
        <w:spacing w:before="160"/>
      </w:pPr>
    </w:p>
    <w:p w14:paraId="4BF86E7E" w14:textId="77777777" w:rsidR="00C33B62" w:rsidRDefault="00000000">
      <w:pPr>
        <w:pStyle w:val="Titre2"/>
        <w:spacing w:before="320" w:after="80"/>
        <w:rPr>
          <w:b/>
          <w:bCs/>
        </w:rPr>
      </w:pPr>
      <w:r>
        <w:t>8.2  Procédure de rotation standard</w:t>
      </w:r>
    </w:p>
    <w:p w14:paraId="14B3A3AE" w14:textId="77777777" w:rsidR="00C33B62" w:rsidRDefault="00000000">
      <w:pPr>
        <w:spacing w:before="100" w:after="60"/>
        <w:ind w:left="360"/>
      </w:pPr>
      <w:r>
        <w:rPr>
          <w:b/>
          <w:bCs/>
          <w:color w:val="1F3864"/>
        </w:rPr>
        <w:t xml:space="preserve">1  </w:t>
      </w:r>
      <w:r>
        <w:rPr>
          <w:b/>
          <w:bCs/>
        </w:rPr>
        <w:t xml:space="preserve">Rotation  </w:t>
      </w:r>
      <w:r>
        <w:t>Exécuter la rotation de clé :</w:t>
      </w:r>
    </w:p>
    <w:p w14:paraId="4A9AFDC3" w14:textId="77777777" w:rsidR="00C33B62" w:rsidRDefault="00000000">
      <w:pPr>
        <w:spacing w:before="40" w:after="40"/>
        <w:ind w:left="720"/>
      </w:pPr>
      <w:r>
        <w:t>→ Set-</w:t>
      </w:r>
      <w:proofErr w:type="spellStart"/>
      <w:r>
        <w:t>AzureADKerberosServer</w:t>
      </w:r>
      <w:proofErr w:type="spellEnd"/>
      <w:r>
        <w:t xml:space="preserve"> -Domain [</w:t>
      </w:r>
      <w:proofErr w:type="spellStart"/>
      <w:r>
        <w:t>domaine.local</w:t>
      </w:r>
      <w:proofErr w:type="spellEnd"/>
      <w:r>
        <w:t>] -</w:t>
      </w:r>
      <w:proofErr w:type="spellStart"/>
      <w:r>
        <w:t>CloudCredential</w:t>
      </w:r>
      <w:proofErr w:type="spellEnd"/>
      <w:r>
        <w:t xml:space="preserve"> $</w:t>
      </w:r>
      <w:proofErr w:type="spellStart"/>
      <w:r>
        <w:t>cloudCred</w:t>
      </w:r>
      <w:proofErr w:type="spellEnd"/>
      <w:r>
        <w:t xml:space="preserve"> -</w:t>
      </w:r>
      <w:proofErr w:type="spellStart"/>
      <w:r>
        <w:t>DomainCredential</w:t>
      </w:r>
      <w:proofErr w:type="spellEnd"/>
      <w:r>
        <w:t xml:space="preserve"> $</w:t>
      </w:r>
      <w:proofErr w:type="spellStart"/>
      <w:r>
        <w:t>domainCred</w:t>
      </w:r>
      <w:proofErr w:type="spellEnd"/>
      <w:r>
        <w:t xml:space="preserve"> -</w:t>
      </w:r>
      <w:proofErr w:type="spellStart"/>
      <w:r>
        <w:t>RotateServerKey</w:t>
      </w:r>
      <w:proofErr w:type="spellEnd"/>
    </w:p>
    <w:p w14:paraId="3705FA7B" w14:textId="77777777" w:rsidR="00C33B62" w:rsidRDefault="00000000">
      <w:pPr>
        <w:spacing w:before="100" w:after="60"/>
        <w:ind w:left="360"/>
      </w:pPr>
      <w:r>
        <w:rPr>
          <w:b/>
          <w:bCs/>
          <w:color w:val="1F3864"/>
        </w:rPr>
        <w:t xml:space="preserve">2  </w:t>
      </w:r>
      <w:r>
        <w:rPr>
          <w:b/>
          <w:bCs/>
        </w:rPr>
        <w:t xml:space="preserve">Vérification immédiate  </w:t>
      </w:r>
      <w:r>
        <w:t>Contrôler la synchronisation :</w:t>
      </w:r>
    </w:p>
    <w:p w14:paraId="7B6715F3" w14:textId="77777777" w:rsidR="00C33B62" w:rsidRDefault="00000000">
      <w:pPr>
        <w:spacing w:before="40" w:after="40"/>
        <w:ind w:left="720"/>
      </w:pPr>
      <w:r>
        <w:t xml:space="preserve">→ </w:t>
      </w:r>
      <w:proofErr w:type="spellStart"/>
      <w:r>
        <w:t>Get-AzureADKerberosServer</w:t>
      </w:r>
      <w:proofErr w:type="spellEnd"/>
      <w:r>
        <w:t xml:space="preserve"> ... → </w:t>
      </w:r>
      <w:proofErr w:type="spellStart"/>
      <w:r>
        <w:t>KeyLastRotated</w:t>
      </w:r>
      <w:proofErr w:type="spellEnd"/>
      <w:r>
        <w:t xml:space="preserve"> et </w:t>
      </w:r>
      <w:proofErr w:type="spellStart"/>
      <w:r>
        <w:t>CloudKeyLastSynced</w:t>
      </w:r>
      <w:proofErr w:type="spellEnd"/>
      <w:r>
        <w:t xml:space="preserve"> doivent être à moins de 1h d'écart</w:t>
      </w:r>
    </w:p>
    <w:p w14:paraId="3CC2003E" w14:textId="77777777" w:rsidR="00C33B62" w:rsidRDefault="00000000">
      <w:pPr>
        <w:spacing w:before="100" w:after="60"/>
        <w:ind w:left="360"/>
      </w:pPr>
      <w:r>
        <w:rPr>
          <w:b/>
          <w:bCs/>
          <w:color w:val="1F3864"/>
        </w:rPr>
        <w:t xml:space="preserve">3  </w:t>
      </w:r>
      <w:r>
        <w:rPr>
          <w:b/>
          <w:bCs/>
        </w:rPr>
        <w:t xml:space="preserve">Attente  </w:t>
      </w:r>
      <w:r>
        <w:t>Ne pas supprimer l'ancien objet : attendre minimum 10h (durée de vie d'un TGT Kerberos), idéalement 24h</w:t>
      </w:r>
    </w:p>
    <w:p w14:paraId="799012D3" w14:textId="77777777" w:rsidR="00C33B62" w:rsidRDefault="00000000">
      <w:pPr>
        <w:spacing w:before="100" w:after="60"/>
        <w:ind w:left="360"/>
      </w:pPr>
      <w:r>
        <w:rPr>
          <w:b/>
          <w:bCs/>
          <w:color w:val="1F3864"/>
        </w:rPr>
        <w:t xml:space="preserve">4  </w:t>
      </w:r>
      <w:r>
        <w:rPr>
          <w:b/>
          <w:bCs/>
        </w:rPr>
        <w:t xml:space="preserve">Validation  </w:t>
      </w:r>
      <w:r>
        <w:t xml:space="preserve">Tester une connexion </w:t>
      </w:r>
      <w:proofErr w:type="spellStart"/>
      <w:r>
        <w:t>WHfB</w:t>
      </w:r>
      <w:proofErr w:type="spellEnd"/>
      <w:r>
        <w:t xml:space="preserve"> sur un poste hybride pour confirmer que la rotation n'a pas cassé l'</w:t>
      </w:r>
      <w:proofErr w:type="spellStart"/>
      <w:r>
        <w:t>auth</w:t>
      </w:r>
      <w:proofErr w:type="spellEnd"/>
    </w:p>
    <w:p w14:paraId="272F33B9" w14:textId="77777777" w:rsidR="00C33B62" w:rsidRDefault="00C33B62">
      <w:pPr>
        <w:spacing w:before="160"/>
      </w:pPr>
    </w:p>
    <w:tbl>
      <w:tblPr>
        <w:tblW w:w="9360" w:type="dxa"/>
        <w:tblBorders>
          <w:insideH w:val="single" w:sz="4" w:space="0" w:color="auto"/>
          <w:insideV w:val="single" w:sz="4" w:space="0" w:color="auto"/>
        </w:tblBorders>
        <w:tblCellMar>
          <w:top w:w="160" w:type="dxa"/>
          <w:left w:w="10" w:type="dxa"/>
          <w:bottom w:w="160" w:type="dxa"/>
          <w:right w:w="10" w:type="dxa"/>
        </w:tblCellMar>
        <w:tblLook w:val="0000" w:firstRow="0" w:lastRow="0" w:firstColumn="0" w:lastColumn="0" w:noHBand="0" w:noVBand="0"/>
      </w:tblPr>
      <w:tblGrid>
        <w:gridCol w:w="9360"/>
      </w:tblGrid>
      <w:tr w:rsidR="00C33B62" w14:paraId="234C49F9" w14:textId="77777777">
        <w:tc>
          <w:tcPr>
            <w:tcW w:w="0" w:type="auto"/>
            <w:tcBorders>
              <w:top w:val="single" w:sz="4" w:space="0" w:color="1F3864"/>
              <w:left w:val="thick" w:sz="12" w:space="0" w:color="1F3864"/>
            </w:tcBorders>
            <w:shd w:val="clear" w:color="auto" w:fill="D6E4F0"/>
            <w:tcMar>
              <w:top w:w="80" w:type="dxa"/>
              <w:left w:w="160" w:type="dxa"/>
              <w:bottom w:w="80" w:type="dxa"/>
              <w:right w:w="160" w:type="dxa"/>
            </w:tcMar>
          </w:tcPr>
          <w:p w14:paraId="58DFF87A" w14:textId="77777777" w:rsidR="00C33B62" w:rsidRDefault="00000000">
            <w:pPr>
              <w:spacing w:before="80" w:after="80"/>
              <w:ind w:left="160"/>
            </w:pPr>
            <w:r>
              <w:rPr>
                <w:b/>
                <w:bCs/>
                <w:color w:val="1F3864"/>
                <w:sz w:val="21"/>
                <w:szCs w:val="21"/>
              </w:rPr>
              <w:t xml:space="preserve">Coordination avec la rotation du compte </w:t>
            </w:r>
            <w:proofErr w:type="spellStart"/>
            <w:r>
              <w:rPr>
                <w:b/>
                <w:bCs/>
                <w:color w:val="1F3864"/>
                <w:sz w:val="21"/>
                <w:szCs w:val="21"/>
              </w:rPr>
              <w:t>krbtgt</w:t>
            </w:r>
            <w:proofErr w:type="spellEnd"/>
            <w:r>
              <w:rPr>
                <w:b/>
                <w:bCs/>
                <w:color w:val="1F3864"/>
                <w:sz w:val="21"/>
                <w:szCs w:val="21"/>
              </w:rPr>
              <w:t xml:space="preserve"> AD</w:t>
            </w:r>
          </w:p>
        </w:tc>
      </w:tr>
      <w:tr w:rsidR="00C33B62" w14:paraId="693EC2FE" w14:textId="77777777">
        <w:tc>
          <w:tcPr>
            <w:tcW w:w="0" w:type="auto"/>
            <w:tcBorders>
              <w:left w:val="thick" w:sz="12" w:space="0" w:color="1F3864"/>
            </w:tcBorders>
            <w:shd w:val="clear" w:color="auto" w:fill="D6E4F0"/>
            <w:tcMar>
              <w:top w:w="30" w:type="dxa"/>
              <w:left w:w="160" w:type="dxa"/>
              <w:bottom w:w="30" w:type="dxa"/>
              <w:right w:w="160" w:type="dxa"/>
            </w:tcMar>
          </w:tcPr>
          <w:p w14:paraId="40BE8D47" w14:textId="77777777" w:rsidR="00C33B62" w:rsidRDefault="00000000">
            <w:pPr>
              <w:spacing w:before="30" w:after="30"/>
              <w:ind w:left="160"/>
            </w:pPr>
            <w:r>
              <w:rPr>
                <w:sz w:val="20"/>
                <w:szCs w:val="20"/>
              </w:rPr>
              <w:t xml:space="preserve">L'objet </w:t>
            </w:r>
            <w:proofErr w:type="spellStart"/>
            <w:r>
              <w:rPr>
                <w:sz w:val="20"/>
                <w:szCs w:val="20"/>
              </w:rPr>
              <w:t>AzureADKerberos</w:t>
            </w:r>
            <w:proofErr w:type="spellEnd"/>
            <w:r>
              <w:rPr>
                <w:sz w:val="20"/>
                <w:szCs w:val="20"/>
              </w:rPr>
              <w:t xml:space="preserve"> et le compte </w:t>
            </w:r>
            <w:proofErr w:type="spellStart"/>
            <w:r>
              <w:rPr>
                <w:sz w:val="20"/>
                <w:szCs w:val="20"/>
              </w:rPr>
              <w:t>krbtgt</w:t>
            </w:r>
            <w:proofErr w:type="spellEnd"/>
            <w:r>
              <w:rPr>
                <w:sz w:val="20"/>
                <w:szCs w:val="20"/>
              </w:rPr>
              <w:t xml:space="preserve"> de l'AD sont deux objets distincts avec des clés</w:t>
            </w:r>
          </w:p>
        </w:tc>
      </w:tr>
      <w:tr w:rsidR="00C33B62" w14:paraId="4527CC07" w14:textId="77777777">
        <w:tc>
          <w:tcPr>
            <w:tcW w:w="0" w:type="auto"/>
            <w:tcBorders>
              <w:left w:val="thick" w:sz="12" w:space="0" w:color="1F3864"/>
            </w:tcBorders>
            <w:shd w:val="clear" w:color="auto" w:fill="D6E4F0"/>
            <w:tcMar>
              <w:top w:w="30" w:type="dxa"/>
              <w:left w:w="160" w:type="dxa"/>
              <w:bottom w:w="30" w:type="dxa"/>
              <w:right w:w="160" w:type="dxa"/>
            </w:tcMar>
          </w:tcPr>
          <w:p w14:paraId="27CB8130" w14:textId="77777777" w:rsidR="00C33B62" w:rsidRDefault="00000000">
            <w:pPr>
              <w:spacing w:before="30" w:after="30"/>
              <w:ind w:left="160"/>
            </w:pPr>
            <w:r>
              <w:rPr>
                <w:sz w:val="20"/>
                <w:szCs w:val="20"/>
              </w:rPr>
              <w:t>indépendantes : leurs rotations sont des opérations séparées.</w:t>
            </w:r>
          </w:p>
        </w:tc>
      </w:tr>
      <w:tr w:rsidR="00C33B62" w14:paraId="62ED66D7" w14:textId="77777777">
        <w:tc>
          <w:tcPr>
            <w:tcW w:w="0" w:type="auto"/>
            <w:tcBorders>
              <w:left w:val="thick" w:sz="12" w:space="0" w:color="1F3864"/>
            </w:tcBorders>
            <w:shd w:val="clear" w:color="auto" w:fill="D6E4F0"/>
            <w:tcMar>
              <w:top w:w="30" w:type="dxa"/>
              <w:left w:w="160" w:type="dxa"/>
              <w:bottom w:w="30" w:type="dxa"/>
              <w:right w:w="160" w:type="dxa"/>
            </w:tcMar>
          </w:tcPr>
          <w:p w14:paraId="22CB0E39" w14:textId="77777777" w:rsidR="00C33B62" w:rsidRDefault="00C33B62">
            <w:pPr>
              <w:spacing w:before="30" w:after="30"/>
              <w:ind w:left="160"/>
            </w:pPr>
          </w:p>
        </w:tc>
      </w:tr>
      <w:tr w:rsidR="00C33B62" w14:paraId="35E0578D" w14:textId="77777777">
        <w:tc>
          <w:tcPr>
            <w:tcW w:w="0" w:type="auto"/>
            <w:tcBorders>
              <w:left w:val="thick" w:sz="12" w:space="0" w:color="1F3864"/>
            </w:tcBorders>
            <w:shd w:val="clear" w:color="auto" w:fill="D6E4F0"/>
            <w:tcMar>
              <w:top w:w="30" w:type="dxa"/>
              <w:left w:w="160" w:type="dxa"/>
              <w:bottom w:w="30" w:type="dxa"/>
              <w:right w:w="160" w:type="dxa"/>
            </w:tcMar>
          </w:tcPr>
          <w:p w14:paraId="488F208B" w14:textId="77777777" w:rsidR="00C33B62" w:rsidRDefault="00000000">
            <w:pPr>
              <w:spacing w:before="30" w:after="30"/>
              <w:ind w:left="160"/>
            </w:pPr>
            <w:r>
              <w:rPr>
                <w:sz w:val="20"/>
                <w:szCs w:val="20"/>
              </w:rPr>
              <w:t xml:space="preserve">Rotation </w:t>
            </w:r>
            <w:proofErr w:type="spellStart"/>
            <w:r>
              <w:rPr>
                <w:sz w:val="20"/>
                <w:szCs w:val="20"/>
              </w:rPr>
              <w:t>krbtgt</w:t>
            </w:r>
            <w:proofErr w:type="spellEnd"/>
            <w:r>
              <w:rPr>
                <w:sz w:val="20"/>
                <w:szCs w:val="20"/>
              </w:rPr>
              <w:t xml:space="preserve"> AD : bonne pratique classique, recommandée tous les 60 à 90 jours, ou</w:t>
            </w:r>
          </w:p>
        </w:tc>
      </w:tr>
      <w:tr w:rsidR="00C33B62" w14:paraId="58C66CF3" w14:textId="77777777">
        <w:tc>
          <w:tcPr>
            <w:tcW w:w="0" w:type="auto"/>
            <w:tcBorders>
              <w:left w:val="thick" w:sz="12" w:space="0" w:color="1F3864"/>
            </w:tcBorders>
            <w:shd w:val="clear" w:color="auto" w:fill="D6E4F0"/>
            <w:tcMar>
              <w:top w:w="30" w:type="dxa"/>
              <w:left w:w="160" w:type="dxa"/>
              <w:bottom w:w="30" w:type="dxa"/>
              <w:right w:w="160" w:type="dxa"/>
            </w:tcMar>
          </w:tcPr>
          <w:p w14:paraId="7A8B9B01" w14:textId="77777777" w:rsidR="00C33B62" w:rsidRDefault="00000000">
            <w:pPr>
              <w:spacing w:before="30" w:after="30"/>
              <w:ind w:left="160"/>
            </w:pPr>
            <w:r>
              <w:rPr>
                <w:sz w:val="20"/>
                <w:szCs w:val="20"/>
              </w:rPr>
              <w:t>immédiatement après tout incident impliquant un accès Domain Admin non autorisé.</w:t>
            </w:r>
          </w:p>
        </w:tc>
      </w:tr>
      <w:tr w:rsidR="00C33B62" w14:paraId="1100574C" w14:textId="77777777">
        <w:tc>
          <w:tcPr>
            <w:tcW w:w="0" w:type="auto"/>
            <w:tcBorders>
              <w:left w:val="thick" w:sz="12" w:space="0" w:color="1F3864"/>
            </w:tcBorders>
            <w:shd w:val="clear" w:color="auto" w:fill="D6E4F0"/>
            <w:tcMar>
              <w:top w:w="30" w:type="dxa"/>
              <w:left w:w="160" w:type="dxa"/>
              <w:bottom w:w="30" w:type="dxa"/>
              <w:right w:w="160" w:type="dxa"/>
            </w:tcMar>
          </w:tcPr>
          <w:p w14:paraId="4F4E7C38" w14:textId="77777777" w:rsidR="00C33B62" w:rsidRDefault="00000000">
            <w:pPr>
              <w:spacing w:before="30" w:after="30"/>
              <w:ind w:left="160"/>
            </w:pPr>
            <w:r>
              <w:rPr>
                <w:sz w:val="20"/>
                <w:szCs w:val="20"/>
              </w:rPr>
              <w:t xml:space="preserve">Rappel : la rotation </w:t>
            </w:r>
            <w:proofErr w:type="spellStart"/>
            <w:r>
              <w:rPr>
                <w:sz w:val="20"/>
                <w:szCs w:val="20"/>
              </w:rPr>
              <w:t>krbtgt</w:t>
            </w:r>
            <w:proofErr w:type="spellEnd"/>
            <w:r>
              <w:rPr>
                <w:sz w:val="20"/>
                <w:szCs w:val="20"/>
              </w:rPr>
              <w:t xml:space="preserve"> se fait en deux passes espacées de la durée de vie maximale du</w:t>
            </w:r>
          </w:p>
        </w:tc>
      </w:tr>
      <w:tr w:rsidR="00C33B62" w14:paraId="0C06E1A5" w14:textId="77777777">
        <w:tc>
          <w:tcPr>
            <w:tcW w:w="0" w:type="auto"/>
            <w:tcBorders>
              <w:left w:val="thick" w:sz="12" w:space="0" w:color="1F3864"/>
            </w:tcBorders>
            <w:shd w:val="clear" w:color="auto" w:fill="D6E4F0"/>
            <w:tcMar>
              <w:top w:w="30" w:type="dxa"/>
              <w:left w:w="160" w:type="dxa"/>
              <w:bottom w:w="30" w:type="dxa"/>
              <w:right w:w="160" w:type="dxa"/>
            </w:tcMar>
          </w:tcPr>
          <w:p w14:paraId="5521C81D" w14:textId="77777777" w:rsidR="00C33B62" w:rsidRDefault="00000000">
            <w:pPr>
              <w:spacing w:before="30" w:after="30"/>
              <w:ind w:left="160"/>
            </w:pPr>
            <w:r>
              <w:rPr>
                <w:sz w:val="20"/>
                <w:szCs w:val="20"/>
              </w:rPr>
              <w:t>ticket Kerberos (10h par défaut) pour éviter de bloquer les sessions actives.</w:t>
            </w:r>
          </w:p>
        </w:tc>
      </w:tr>
      <w:tr w:rsidR="00C33B62" w14:paraId="6CBD01A4" w14:textId="77777777">
        <w:tc>
          <w:tcPr>
            <w:tcW w:w="0" w:type="auto"/>
            <w:tcBorders>
              <w:left w:val="thick" w:sz="12" w:space="0" w:color="1F3864"/>
            </w:tcBorders>
            <w:shd w:val="clear" w:color="auto" w:fill="D6E4F0"/>
            <w:tcMar>
              <w:top w:w="30" w:type="dxa"/>
              <w:left w:w="160" w:type="dxa"/>
              <w:bottom w:w="30" w:type="dxa"/>
              <w:right w:w="160" w:type="dxa"/>
            </w:tcMar>
          </w:tcPr>
          <w:p w14:paraId="7F0B3A00" w14:textId="77777777" w:rsidR="00C33B62" w:rsidRDefault="00C33B62">
            <w:pPr>
              <w:spacing w:before="30" w:after="30"/>
              <w:ind w:left="160"/>
            </w:pPr>
          </w:p>
        </w:tc>
      </w:tr>
      <w:tr w:rsidR="00C33B62" w14:paraId="32C091AF" w14:textId="77777777">
        <w:tc>
          <w:tcPr>
            <w:tcW w:w="0" w:type="auto"/>
            <w:tcBorders>
              <w:left w:val="thick" w:sz="12" w:space="0" w:color="1F3864"/>
            </w:tcBorders>
            <w:shd w:val="clear" w:color="auto" w:fill="D6E4F0"/>
            <w:tcMar>
              <w:top w:w="30" w:type="dxa"/>
              <w:left w:w="160" w:type="dxa"/>
              <w:bottom w:w="30" w:type="dxa"/>
              <w:right w:w="160" w:type="dxa"/>
            </w:tcMar>
          </w:tcPr>
          <w:p w14:paraId="29F4E34C" w14:textId="77777777" w:rsidR="00C33B62" w:rsidRDefault="00000000">
            <w:pPr>
              <w:spacing w:before="30" w:after="30"/>
              <w:ind w:left="160"/>
            </w:pPr>
            <w:r>
              <w:rPr>
                <w:sz w:val="20"/>
                <w:szCs w:val="20"/>
              </w:rPr>
              <w:t>Les deux rotations peuvent être planifiées le même jour mais ne doivent pas être exécutées</w:t>
            </w:r>
          </w:p>
        </w:tc>
      </w:tr>
      <w:tr w:rsidR="00C33B62" w14:paraId="758834E5" w14:textId="77777777">
        <w:tc>
          <w:tcPr>
            <w:tcW w:w="0" w:type="auto"/>
            <w:tcBorders>
              <w:left w:val="thick" w:sz="12" w:space="0" w:color="1F3864"/>
            </w:tcBorders>
            <w:shd w:val="clear" w:color="auto" w:fill="D6E4F0"/>
            <w:tcMar>
              <w:top w:w="30" w:type="dxa"/>
              <w:left w:w="160" w:type="dxa"/>
              <w:bottom w:w="30" w:type="dxa"/>
              <w:right w:w="160" w:type="dxa"/>
            </w:tcMar>
          </w:tcPr>
          <w:p w14:paraId="20A1AD75" w14:textId="77777777" w:rsidR="00C33B62" w:rsidRDefault="00000000">
            <w:pPr>
              <w:spacing w:before="30" w:after="30"/>
              <w:ind w:left="160"/>
            </w:pPr>
            <w:r>
              <w:rPr>
                <w:sz w:val="20"/>
                <w:szCs w:val="20"/>
              </w:rPr>
              <w:t xml:space="preserve">simultanément. Ordre recommandé : </w:t>
            </w:r>
            <w:proofErr w:type="spellStart"/>
            <w:r>
              <w:rPr>
                <w:sz w:val="20"/>
                <w:szCs w:val="20"/>
              </w:rPr>
              <w:t>krbtgt</w:t>
            </w:r>
            <w:proofErr w:type="spellEnd"/>
            <w:r>
              <w:rPr>
                <w:sz w:val="20"/>
                <w:szCs w:val="20"/>
              </w:rPr>
              <w:t xml:space="preserve"> AD en premier (double rotation J+0 / J+10h minimum),</w:t>
            </w:r>
          </w:p>
        </w:tc>
      </w:tr>
      <w:tr w:rsidR="00C33B62" w14:paraId="249B8A5F" w14:textId="77777777">
        <w:tc>
          <w:tcPr>
            <w:tcW w:w="0" w:type="auto"/>
            <w:tcBorders>
              <w:left w:val="thick" w:sz="12" w:space="0" w:color="1F3864"/>
            </w:tcBorders>
            <w:shd w:val="clear" w:color="auto" w:fill="D6E4F0"/>
            <w:tcMar>
              <w:top w:w="30" w:type="dxa"/>
              <w:left w:w="160" w:type="dxa"/>
              <w:bottom w:w="30" w:type="dxa"/>
              <w:right w:w="160" w:type="dxa"/>
            </w:tcMar>
          </w:tcPr>
          <w:p w14:paraId="05623BC4" w14:textId="77777777" w:rsidR="00C33B62" w:rsidRDefault="00000000">
            <w:pPr>
              <w:spacing w:before="30" w:after="30"/>
              <w:ind w:left="160"/>
            </w:pPr>
            <w:r>
              <w:rPr>
                <w:sz w:val="20"/>
                <w:szCs w:val="20"/>
              </w:rPr>
              <w:t xml:space="preserve">puis </w:t>
            </w:r>
            <w:proofErr w:type="spellStart"/>
            <w:r>
              <w:rPr>
                <w:sz w:val="20"/>
                <w:szCs w:val="20"/>
              </w:rPr>
              <w:t>AzureADKerberos</w:t>
            </w:r>
            <w:proofErr w:type="spellEnd"/>
            <w:r>
              <w:rPr>
                <w:sz w:val="20"/>
                <w:szCs w:val="20"/>
              </w:rPr>
              <w:t xml:space="preserve"> après confirmation de stabilité. Espacer d'au moins 10 à 24h entre les deux.</w:t>
            </w:r>
          </w:p>
        </w:tc>
      </w:tr>
      <w:tr w:rsidR="00C33B62" w14:paraId="0164CFD0" w14:textId="77777777">
        <w:tc>
          <w:tcPr>
            <w:tcW w:w="0" w:type="auto"/>
            <w:tcBorders>
              <w:left w:val="thick" w:sz="12" w:space="0" w:color="1F3864"/>
            </w:tcBorders>
            <w:shd w:val="clear" w:color="auto" w:fill="D6E4F0"/>
            <w:tcMar>
              <w:top w:w="30" w:type="dxa"/>
              <w:left w:w="160" w:type="dxa"/>
              <w:bottom w:w="30" w:type="dxa"/>
              <w:right w:w="160" w:type="dxa"/>
            </w:tcMar>
          </w:tcPr>
          <w:p w14:paraId="7E1832E1" w14:textId="77777777" w:rsidR="00C33B62" w:rsidRDefault="00C33B62">
            <w:pPr>
              <w:spacing w:before="30" w:after="30"/>
              <w:ind w:left="160"/>
            </w:pPr>
          </w:p>
        </w:tc>
      </w:tr>
      <w:tr w:rsidR="00C33B62" w14:paraId="721AA66D" w14:textId="77777777">
        <w:tc>
          <w:tcPr>
            <w:tcW w:w="0" w:type="auto"/>
            <w:tcBorders>
              <w:left w:val="thick" w:sz="12" w:space="0" w:color="1F3864"/>
              <w:bottom w:val="single" w:sz="4" w:space="0" w:color="1F3864"/>
            </w:tcBorders>
            <w:shd w:val="clear" w:color="auto" w:fill="D6E4F0"/>
            <w:tcMar>
              <w:top w:w="30" w:type="dxa"/>
              <w:left w:w="160" w:type="dxa"/>
              <w:bottom w:w="30" w:type="dxa"/>
              <w:right w:w="160" w:type="dxa"/>
            </w:tcMar>
          </w:tcPr>
          <w:p w14:paraId="13850B99" w14:textId="77777777" w:rsidR="00C33B62" w:rsidRDefault="00000000">
            <w:pPr>
              <w:spacing w:before="30" w:after="30"/>
              <w:ind w:left="160"/>
            </w:pPr>
            <w:r>
              <w:rPr>
                <w:sz w:val="20"/>
                <w:szCs w:val="20"/>
              </w:rPr>
              <w:t>Aligner les deux cycles sur un calendrier mensuel simplifie la gestion et réduit le risque d'oubli.</w:t>
            </w:r>
          </w:p>
        </w:tc>
      </w:tr>
    </w:tbl>
    <w:p w14:paraId="036F91A2" w14:textId="77777777" w:rsidR="00C33B62" w:rsidRDefault="00C33B62">
      <w:pPr>
        <w:spacing w:before="160"/>
      </w:pPr>
    </w:p>
    <w:p w14:paraId="6A32B09E" w14:textId="77777777" w:rsidR="00C33B62" w:rsidRDefault="00000000">
      <w:pPr>
        <w:pStyle w:val="Titre2"/>
        <w:spacing w:before="320" w:after="80"/>
        <w:rPr>
          <w:b/>
          <w:bCs/>
        </w:rPr>
      </w:pPr>
      <w:r>
        <w:t>8.3  Automatisation via Azure Automation</w:t>
      </w:r>
    </w:p>
    <w:p w14:paraId="35AE8327" w14:textId="77777777" w:rsidR="00C33B62" w:rsidRDefault="00000000">
      <w:pPr>
        <w:spacing w:before="80" w:after="80"/>
      </w:pPr>
      <w:r>
        <w:t xml:space="preserve">Script PowerShell de rotation automatisée à déployer dans un </w:t>
      </w:r>
      <w:proofErr w:type="spellStart"/>
      <w:r>
        <w:t>runbook</w:t>
      </w:r>
      <w:proofErr w:type="spellEnd"/>
      <w:r>
        <w:t xml:space="preserve"> Azure Automation, cadence mensuelle ou selon la politique définie en 8.1.</w:t>
      </w:r>
    </w:p>
    <w:p w14:paraId="02EA3C46" w14:textId="77777777" w:rsidR="00C33B62" w:rsidRDefault="00C33B62">
      <w:pPr>
        <w:spacing w:before="80"/>
      </w:pPr>
    </w:p>
    <w:tbl>
      <w:tblPr>
        <w:tblW w:w="9360" w:type="dxa"/>
        <w:tblBorders>
          <w:insideH w:val="single" w:sz="4" w:space="0" w:color="auto"/>
          <w:insideV w:val="single" w:sz="4" w:space="0" w:color="auto"/>
        </w:tblBorders>
        <w:tblCellMar>
          <w:top w:w="160" w:type="dxa"/>
          <w:left w:w="10" w:type="dxa"/>
          <w:bottom w:w="160" w:type="dxa"/>
          <w:right w:w="10" w:type="dxa"/>
        </w:tblCellMar>
        <w:tblLook w:val="0000" w:firstRow="0" w:lastRow="0" w:firstColumn="0" w:lastColumn="0" w:noHBand="0" w:noVBand="0"/>
      </w:tblPr>
      <w:tblGrid>
        <w:gridCol w:w="9360"/>
      </w:tblGrid>
      <w:tr w:rsidR="00C33B62" w14:paraId="5F6A0808" w14:textId="77777777">
        <w:tc>
          <w:tcPr>
            <w:tcW w:w="0" w:type="auto"/>
            <w:tcBorders>
              <w:top w:val="single" w:sz="4" w:space="0" w:color="375623"/>
              <w:left w:val="thick" w:sz="12" w:space="0" w:color="375623"/>
            </w:tcBorders>
            <w:shd w:val="clear" w:color="auto" w:fill="E2EFDA"/>
            <w:tcMar>
              <w:top w:w="80" w:type="dxa"/>
              <w:left w:w="160" w:type="dxa"/>
              <w:bottom w:w="80" w:type="dxa"/>
              <w:right w:w="160" w:type="dxa"/>
            </w:tcMar>
          </w:tcPr>
          <w:p w14:paraId="6F16F962" w14:textId="77777777" w:rsidR="00C33B62" w:rsidRDefault="00000000">
            <w:pPr>
              <w:spacing w:before="80" w:after="80"/>
              <w:ind w:left="160"/>
            </w:pPr>
            <w:r>
              <w:rPr>
                <w:b/>
                <w:bCs/>
                <w:color w:val="375623"/>
                <w:sz w:val="21"/>
                <w:szCs w:val="21"/>
              </w:rPr>
              <w:t xml:space="preserve">Logique du </w:t>
            </w:r>
            <w:proofErr w:type="spellStart"/>
            <w:r>
              <w:rPr>
                <w:b/>
                <w:bCs/>
                <w:color w:val="375623"/>
                <w:sz w:val="21"/>
                <w:szCs w:val="21"/>
              </w:rPr>
              <w:t>runbook</w:t>
            </w:r>
            <w:proofErr w:type="spellEnd"/>
          </w:p>
        </w:tc>
      </w:tr>
      <w:tr w:rsidR="00C33B62" w14:paraId="32DD2AE6" w14:textId="77777777">
        <w:tc>
          <w:tcPr>
            <w:tcW w:w="0" w:type="auto"/>
            <w:tcBorders>
              <w:left w:val="thick" w:sz="12" w:space="0" w:color="375623"/>
            </w:tcBorders>
            <w:shd w:val="clear" w:color="auto" w:fill="E2EFDA"/>
            <w:tcMar>
              <w:top w:w="30" w:type="dxa"/>
              <w:left w:w="160" w:type="dxa"/>
              <w:bottom w:w="30" w:type="dxa"/>
              <w:right w:w="160" w:type="dxa"/>
            </w:tcMar>
          </w:tcPr>
          <w:p w14:paraId="01C30D2D" w14:textId="77777777" w:rsidR="00C33B62" w:rsidRDefault="00000000">
            <w:pPr>
              <w:spacing w:before="30" w:after="30"/>
              <w:ind w:left="160"/>
            </w:pPr>
            <w:r>
              <w:rPr>
                <w:sz w:val="20"/>
                <w:szCs w:val="20"/>
              </w:rPr>
              <w:t xml:space="preserve">1. Récupérer les </w:t>
            </w:r>
            <w:proofErr w:type="spellStart"/>
            <w:r>
              <w:rPr>
                <w:sz w:val="20"/>
                <w:szCs w:val="20"/>
              </w:rPr>
              <w:t>credentials</w:t>
            </w:r>
            <w:proofErr w:type="spellEnd"/>
            <w:r>
              <w:rPr>
                <w:sz w:val="20"/>
                <w:szCs w:val="20"/>
              </w:rPr>
              <w:t xml:space="preserve"> depuis Azure Key Vault (jamais en clair dans le script)</w:t>
            </w:r>
          </w:p>
        </w:tc>
      </w:tr>
      <w:tr w:rsidR="00C33B62" w14:paraId="0ECC7470" w14:textId="77777777">
        <w:tc>
          <w:tcPr>
            <w:tcW w:w="0" w:type="auto"/>
            <w:tcBorders>
              <w:left w:val="thick" w:sz="12" w:space="0" w:color="375623"/>
            </w:tcBorders>
            <w:shd w:val="clear" w:color="auto" w:fill="E2EFDA"/>
            <w:tcMar>
              <w:top w:w="30" w:type="dxa"/>
              <w:left w:w="160" w:type="dxa"/>
              <w:bottom w:w="30" w:type="dxa"/>
              <w:right w:w="160" w:type="dxa"/>
            </w:tcMar>
          </w:tcPr>
          <w:p w14:paraId="69C39232" w14:textId="77777777" w:rsidR="00C33B62" w:rsidRDefault="00000000">
            <w:pPr>
              <w:spacing w:before="30" w:after="30"/>
              <w:ind w:left="160"/>
            </w:pPr>
            <w:r>
              <w:rPr>
                <w:sz w:val="20"/>
                <w:szCs w:val="20"/>
              </w:rPr>
              <w:t>2. Exécuter Set-</w:t>
            </w:r>
            <w:proofErr w:type="spellStart"/>
            <w:r>
              <w:rPr>
                <w:sz w:val="20"/>
                <w:szCs w:val="20"/>
              </w:rPr>
              <w:t>AzureADKerberosServer</w:t>
            </w:r>
            <w:proofErr w:type="spellEnd"/>
            <w:r>
              <w:rPr>
                <w:sz w:val="20"/>
                <w:szCs w:val="20"/>
              </w:rPr>
              <w:t xml:space="preserve"> -</w:t>
            </w:r>
            <w:proofErr w:type="spellStart"/>
            <w:r>
              <w:rPr>
                <w:sz w:val="20"/>
                <w:szCs w:val="20"/>
              </w:rPr>
              <w:t>RotateServerKey</w:t>
            </w:r>
            <w:proofErr w:type="spellEnd"/>
          </w:p>
        </w:tc>
      </w:tr>
      <w:tr w:rsidR="00C33B62" w14:paraId="7410FDC2" w14:textId="77777777">
        <w:tc>
          <w:tcPr>
            <w:tcW w:w="0" w:type="auto"/>
            <w:tcBorders>
              <w:left w:val="thick" w:sz="12" w:space="0" w:color="375623"/>
            </w:tcBorders>
            <w:shd w:val="clear" w:color="auto" w:fill="E2EFDA"/>
            <w:tcMar>
              <w:top w:w="30" w:type="dxa"/>
              <w:left w:w="160" w:type="dxa"/>
              <w:bottom w:w="30" w:type="dxa"/>
              <w:right w:w="160" w:type="dxa"/>
            </w:tcMar>
          </w:tcPr>
          <w:p w14:paraId="549BB238" w14:textId="77777777" w:rsidR="00C33B62" w:rsidRDefault="00000000">
            <w:pPr>
              <w:spacing w:before="30" w:after="30"/>
              <w:ind w:left="160"/>
            </w:pPr>
            <w:r>
              <w:rPr>
                <w:sz w:val="20"/>
                <w:szCs w:val="20"/>
              </w:rPr>
              <w:t xml:space="preserve">3. Exécuter </w:t>
            </w:r>
            <w:proofErr w:type="spellStart"/>
            <w:r>
              <w:rPr>
                <w:sz w:val="20"/>
                <w:szCs w:val="20"/>
              </w:rPr>
              <w:t>Get-AzureADKerberosServer</w:t>
            </w:r>
            <w:proofErr w:type="spellEnd"/>
            <w:r>
              <w:rPr>
                <w:sz w:val="20"/>
                <w:szCs w:val="20"/>
              </w:rPr>
              <w:t xml:space="preserve"> → vérifier que </w:t>
            </w:r>
            <w:proofErr w:type="spellStart"/>
            <w:r>
              <w:rPr>
                <w:sz w:val="20"/>
                <w:szCs w:val="20"/>
              </w:rPr>
              <w:t>CloudKeyLastSynced</w:t>
            </w:r>
            <w:proofErr w:type="spellEnd"/>
            <w:r>
              <w:rPr>
                <w:sz w:val="20"/>
                <w:szCs w:val="20"/>
              </w:rPr>
              <w:t xml:space="preserve"> est inférieur à 1h</w:t>
            </w:r>
          </w:p>
        </w:tc>
      </w:tr>
      <w:tr w:rsidR="00C33B62" w14:paraId="27CDAD70" w14:textId="77777777">
        <w:tc>
          <w:tcPr>
            <w:tcW w:w="0" w:type="auto"/>
            <w:tcBorders>
              <w:left w:val="thick" w:sz="12" w:space="0" w:color="375623"/>
            </w:tcBorders>
            <w:shd w:val="clear" w:color="auto" w:fill="E2EFDA"/>
            <w:tcMar>
              <w:top w:w="30" w:type="dxa"/>
              <w:left w:w="160" w:type="dxa"/>
              <w:bottom w:w="30" w:type="dxa"/>
              <w:right w:w="160" w:type="dxa"/>
            </w:tcMar>
          </w:tcPr>
          <w:p w14:paraId="4AE3FF80" w14:textId="77777777" w:rsidR="00C33B62" w:rsidRDefault="00000000">
            <w:pPr>
              <w:spacing w:before="30" w:after="30"/>
              <w:ind w:left="160"/>
            </w:pPr>
            <w:r>
              <w:rPr>
                <w:sz w:val="20"/>
                <w:szCs w:val="20"/>
              </w:rPr>
              <w:t>4. Si écart supérieur à 1h : envoyer une alerte email / Teams → intervention manuelle requise</w:t>
            </w:r>
          </w:p>
        </w:tc>
      </w:tr>
      <w:tr w:rsidR="00C33B62" w14:paraId="066BE420" w14:textId="77777777">
        <w:tc>
          <w:tcPr>
            <w:tcW w:w="0" w:type="auto"/>
            <w:tcBorders>
              <w:left w:val="thick" w:sz="12" w:space="0" w:color="375623"/>
              <w:bottom w:val="single" w:sz="4" w:space="0" w:color="375623"/>
            </w:tcBorders>
            <w:shd w:val="clear" w:color="auto" w:fill="E2EFDA"/>
            <w:tcMar>
              <w:top w:w="30" w:type="dxa"/>
              <w:left w:w="160" w:type="dxa"/>
              <w:bottom w:w="30" w:type="dxa"/>
              <w:right w:w="160" w:type="dxa"/>
            </w:tcMar>
          </w:tcPr>
          <w:p w14:paraId="188376A9" w14:textId="77777777" w:rsidR="00C33B62" w:rsidRDefault="00000000">
            <w:pPr>
              <w:spacing w:before="30" w:after="30"/>
              <w:ind w:left="160"/>
            </w:pPr>
            <w:r>
              <w:rPr>
                <w:sz w:val="20"/>
                <w:szCs w:val="20"/>
              </w:rPr>
              <w:t>5. Logger le résultat dans Log Analytics pour audit trail</w:t>
            </w:r>
          </w:p>
        </w:tc>
      </w:tr>
    </w:tbl>
    <w:p w14:paraId="741B51F9" w14:textId="77777777" w:rsidR="00C33B62" w:rsidRDefault="00C33B62">
      <w:pPr>
        <w:spacing w:before="80"/>
      </w:pPr>
    </w:p>
    <w:p w14:paraId="5724C00E" w14:textId="77777777" w:rsidR="00C33B62" w:rsidRDefault="00000000">
      <w:pPr>
        <w:spacing w:before="80" w:after="80"/>
      </w:pPr>
      <w:r>
        <w:t xml:space="preserve">Droits requis pour le compte de service : </w:t>
      </w:r>
      <w:proofErr w:type="spellStart"/>
      <w:r>
        <w:t>Hybrid</w:t>
      </w:r>
      <w:proofErr w:type="spellEnd"/>
      <w:r>
        <w:t xml:space="preserve"> Identity </w:t>
      </w:r>
      <w:proofErr w:type="spellStart"/>
      <w:r>
        <w:t>Administrator</w:t>
      </w:r>
      <w:proofErr w:type="spellEnd"/>
      <w:r>
        <w:t xml:space="preserve"> (Entra ID) + droits délégués Domain Admin pour la commande PowerShell (via </w:t>
      </w:r>
      <w:proofErr w:type="spellStart"/>
      <w:r>
        <w:t>Credential</w:t>
      </w:r>
      <w:proofErr w:type="spellEnd"/>
      <w:r>
        <w:t xml:space="preserve"> stocké dans Key Vault).</w:t>
      </w:r>
    </w:p>
    <w:p w14:paraId="37E8CA01" w14:textId="77777777" w:rsidR="00C33B62" w:rsidRDefault="00C33B62">
      <w:pPr>
        <w:spacing w:before="200"/>
      </w:pPr>
    </w:p>
    <w:p w14:paraId="789A57EF" w14:textId="77777777" w:rsidR="00C33B62" w:rsidRDefault="00000000">
      <w:pPr>
        <w:pStyle w:val="Titre1"/>
        <w:spacing w:before="400" w:after="120"/>
        <w:rPr>
          <w:b/>
          <w:bCs/>
          <w:color w:val="1F3864"/>
        </w:rPr>
      </w:pPr>
      <w:r>
        <w:t>9.  Annexe A : FIDO2 hardware pour comptes à privilèges</w:t>
      </w:r>
    </w:p>
    <w:p w14:paraId="542C6847" w14:textId="77777777" w:rsidR="00C33B62" w:rsidRDefault="00000000">
      <w:pPr>
        <w:pStyle w:val="Titre2"/>
        <w:spacing w:before="320" w:after="80"/>
        <w:rPr>
          <w:b/>
          <w:bCs/>
        </w:rPr>
      </w:pPr>
      <w:r>
        <w:t xml:space="preserve">9.1  Quand préférer une clé physique à </w:t>
      </w:r>
      <w:proofErr w:type="spellStart"/>
      <w:r>
        <w:t>WHfB</w:t>
      </w:r>
      <w:proofErr w:type="spellEnd"/>
      <w:r>
        <w:t xml:space="preserve"> par TPM</w:t>
      </w:r>
    </w:p>
    <w:p w14:paraId="46A960C2" w14:textId="77777777" w:rsidR="00C33B62" w:rsidRDefault="00000000">
      <w:pPr>
        <w:spacing w:before="80" w:after="80"/>
      </w:pPr>
      <w:proofErr w:type="spellStart"/>
      <w:r>
        <w:t>WHfB</w:t>
      </w:r>
      <w:proofErr w:type="spellEnd"/>
      <w:r>
        <w:t xml:space="preserve"> par TPM lie l'authentification forte à un poste spécifique. Pour les comptes à privilèges élevés (Global Admin, </w:t>
      </w:r>
      <w:proofErr w:type="spellStart"/>
      <w:r>
        <w:t>Privileged</w:t>
      </w:r>
      <w:proofErr w:type="spellEnd"/>
      <w:r>
        <w:t xml:space="preserve"> </w:t>
      </w:r>
      <w:proofErr w:type="spellStart"/>
      <w:r>
        <w:t>Role</w:t>
      </w:r>
      <w:proofErr w:type="spellEnd"/>
      <w:r>
        <w:t xml:space="preserve"> </w:t>
      </w:r>
      <w:proofErr w:type="spellStart"/>
      <w:r>
        <w:t>Administrator</w:t>
      </w:r>
      <w:proofErr w:type="spellEnd"/>
      <w:r>
        <w:t xml:space="preserve">) qui peuvent s'authentifier depuis plusieurs postes ou stations d'administration dédiées, une clé FIDO2 </w:t>
      </w:r>
      <w:proofErr w:type="spellStart"/>
      <w:r>
        <w:t>roaming</w:t>
      </w:r>
      <w:proofErr w:type="spellEnd"/>
      <w:r>
        <w:t xml:space="preserve"> offre la même garantie cryptographique avec une portabilité entre postes.</w:t>
      </w:r>
    </w:p>
    <w:p w14:paraId="6AF1BAB5" w14:textId="77777777" w:rsidR="00C33B62" w:rsidRDefault="00C33B62">
      <w:pPr>
        <w:spacing w:before="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200"/>
        <w:gridCol w:w="2700"/>
        <w:gridCol w:w="4460"/>
      </w:tblGrid>
      <w:tr w:rsidR="00C33B62" w14:paraId="5C316A01" w14:textId="77777777">
        <w:tblPrEx>
          <w:tblCellMar>
            <w:top w:w="0" w:type="dxa"/>
            <w:bottom w:w="0" w:type="dxa"/>
          </w:tblCellMar>
        </w:tblPrEx>
        <w:tc>
          <w:tcPr>
            <w:tcW w:w="2200" w:type="dxa"/>
            <w:shd w:val="clear" w:color="auto" w:fill="1F3864"/>
            <w:tcMar>
              <w:top w:w="80" w:type="dxa"/>
              <w:left w:w="100" w:type="dxa"/>
              <w:bottom w:w="80" w:type="dxa"/>
              <w:right w:w="100" w:type="dxa"/>
            </w:tcMar>
          </w:tcPr>
          <w:p w14:paraId="56948F7D" w14:textId="77777777" w:rsidR="00C33B62" w:rsidRDefault="00000000">
            <w:pPr>
              <w:spacing w:before="80" w:after="80"/>
              <w:ind w:left="100"/>
            </w:pPr>
            <w:r>
              <w:rPr>
                <w:b/>
                <w:bCs/>
                <w:color w:val="FFFFFF"/>
                <w:sz w:val="20"/>
                <w:szCs w:val="20"/>
              </w:rPr>
              <w:t>Critère</w:t>
            </w:r>
          </w:p>
        </w:tc>
        <w:tc>
          <w:tcPr>
            <w:tcW w:w="2700" w:type="dxa"/>
            <w:shd w:val="clear" w:color="auto" w:fill="1F3864"/>
            <w:tcMar>
              <w:top w:w="80" w:type="dxa"/>
              <w:left w:w="100" w:type="dxa"/>
              <w:bottom w:w="80" w:type="dxa"/>
              <w:right w:w="100" w:type="dxa"/>
            </w:tcMar>
          </w:tcPr>
          <w:p w14:paraId="1C51913E" w14:textId="77777777" w:rsidR="00C33B62" w:rsidRDefault="00000000">
            <w:pPr>
              <w:spacing w:before="80" w:after="80"/>
              <w:ind w:left="100"/>
            </w:pPr>
            <w:proofErr w:type="spellStart"/>
            <w:r>
              <w:rPr>
                <w:b/>
                <w:bCs/>
                <w:color w:val="FFFFFF"/>
                <w:sz w:val="20"/>
                <w:szCs w:val="20"/>
              </w:rPr>
              <w:t>WHfB</w:t>
            </w:r>
            <w:proofErr w:type="spellEnd"/>
            <w:r>
              <w:rPr>
                <w:b/>
                <w:bCs/>
                <w:color w:val="FFFFFF"/>
                <w:sz w:val="20"/>
                <w:szCs w:val="20"/>
              </w:rPr>
              <w:t xml:space="preserve"> / TPM</w:t>
            </w:r>
          </w:p>
        </w:tc>
        <w:tc>
          <w:tcPr>
            <w:tcW w:w="4460" w:type="dxa"/>
            <w:shd w:val="clear" w:color="auto" w:fill="1F3864"/>
            <w:tcMar>
              <w:top w:w="80" w:type="dxa"/>
              <w:left w:w="100" w:type="dxa"/>
              <w:bottom w:w="80" w:type="dxa"/>
              <w:right w:w="100" w:type="dxa"/>
            </w:tcMar>
          </w:tcPr>
          <w:p w14:paraId="003DC168" w14:textId="77777777" w:rsidR="00C33B62" w:rsidRDefault="00000000">
            <w:pPr>
              <w:spacing w:before="80" w:after="80"/>
              <w:ind w:left="100"/>
            </w:pPr>
            <w:r>
              <w:rPr>
                <w:b/>
                <w:bCs/>
                <w:color w:val="FFFFFF"/>
                <w:sz w:val="20"/>
                <w:szCs w:val="20"/>
              </w:rPr>
              <w:t>Clé FIDO2 physique</w:t>
            </w:r>
          </w:p>
        </w:tc>
      </w:tr>
      <w:tr w:rsidR="00C33B62" w14:paraId="5E49B3E8" w14:textId="77777777">
        <w:tblPrEx>
          <w:tblCellMar>
            <w:top w:w="0" w:type="dxa"/>
            <w:bottom w:w="0" w:type="dxa"/>
          </w:tblCellMar>
        </w:tblPrEx>
        <w:tc>
          <w:tcPr>
            <w:tcW w:w="2200" w:type="dxa"/>
            <w:shd w:val="clear" w:color="auto" w:fill="FFFFFF"/>
            <w:tcMar>
              <w:top w:w="60" w:type="dxa"/>
              <w:left w:w="100" w:type="dxa"/>
              <w:bottom w:w="60" w:type="dxa"/>
              <w:right w:w="100" w:type="dxa"/>
            </w:tcMar>
          </w:tcPr>
          <w:p w14:paraId="6EBC7D2E" w14:textId="77777777" w:rsidR="00C33B62" w:rsidRDefault="00000000">
            <w:pPr>
              <w:spacing w:before="60" w:after="60"/>
              <w:ind w:left="100"/>
            </w:pPr>
            <w:r>
              <w:rPr>
                <w:sz w:val="20"/>
                <w:szCs w:val="20"/>
              </w:rPr>
              <w:t>Portabilité</w:t>
            </w:r>
          </w:p>
        </w:tc>
        <w:tc>
          <w:tcPr>
            <w:tcW w:w="2700" w:type="dxa"/>
            <w:shd w:val="clear" w:color="auto" w:fill="FFFFFF"/>
            <w:tcMar>
              <w:top w:w="60" w:type="dxa"/>
              <w:left w:w="100" w:type="dxa"/>
              <w:bottom w:w="60" w:type="dxa"/>
              <w:right w:w="100" w:type="dxa"/>
            </w:tcMar>
          </w:tcPr>
          <w:p w14:paraId="501B4D9D" w14:textId="77777777" w:rsidR="00C33B62" w:rsidRDefault="00000000">
            <w:pPr>
              <w:spacing w:before="60" w:after="60"/>
              <w:ind w:left="100"/>
            </w:pPr>
            <w:r>
              <w:rPr>
                <w:sz w:val="20"/>
                <w:szCs w:val="20"/>
              </w:rPr>
              <w:t>Lié au poste</w:t>
            </w:r>
          </w:p>
        </w:tc>
        <w:tc>
          <w:tcPr>
            <w:tcW w:w="4460" w:type="dxa"/>
            <w:shd w:val="clear" w:color="auto" w:fill="FFFFFF"/>
            <w:tcMar>
              <w:top w:w="60" w:type="dxa"/>
              <w:left w:w="100" w:type="dxa"/>
              <w:bottom w:w="60" w:type="dxa"/>
              <w:right w:w="100" w:type="dxa"/>
            </w:tcMar>
          </w:tcPr>
          <w:p w14:paraId="427D5C46" w14:textId="77777777" w:rsidR="00C33B62" w:rsidRDefault="00000000">
            <w:pPr>
              <w:spacing w:before="60" w:after="60"/>
              <w:ind w:left="100"/>
            </w:pPr>
            <w:r>
              <w:rPr>
                <w:sz w:val="20"/>
                <w:szCs w:val="20"/>
              </w:rPr>
              <w:t>Portable entre postes</w:t>
            </w:r>
          </w:p>
        </w:tc>
      </w:tr>
      <w:tr w:rsidR="00C33B62" w14:paraId="7C710662" w14:textId="77777777">
        <w:tblPrEx>
          <w:tblCellMar>
            <w:top w:w="0" w:type="dxa"/>
            <w:bottom w:w="0" w:type="dxa"/>
          </w:tblCellMar>
        </w:tblPrEx>
        <w:tc>
          <w:tcPr>
            <w:tcW w:w="2200" w:type="dxa"/>
            <w:shd w:val="clear" w:color="auto" w:fill="EEF4FB"/>
            <w:tcMar>
              <w:top w:w="60" w:type="dxa"/>
              <w:left w:w="100" w:type="dxa"/>
              <w:bottom w:w="60" w:type="dxa"/>
              <w:right w:w="100" w:type="dxa"/>
            </w:tcMar>
          </w:tcPr>
          <w:p w14:paraId="4C87BA40" w14:textId="77777777" w:rsidR="00C33B62" w:rsidRDefault="00000000">
            <w:pPr>
              <w:spacing w:before="60" w:after="60"/>
              <w:ind w:left="100"/>
            </w:pPr>
            <w:r>
              <w:rPr>
                <w:sz w:val="20"/>
                <w:szCs w:val="20"/>
              </w:rPr>
              <w:t>Coût</w:t>
            </w:r>
          </w:p>
        </w:tc>
        <w:tc>
          <w:tcPr>
            <w:tcW w:w="2700" w:type="dxa"/>
            <w:shd w:val="clear" w:color="auto" w:fill="EEF4FB"/>
            <w:tcMar>
              <w:top w:w="60" w:type="dxa"/>
              <w:left w:w="100" w:type="dxa"/>
              <w:bottom w:w="60" w:type="dxa"/>
              <w:right w:w="100" w:type="dxa"/>
            </w:tcMar>
          </w:tcPr>
          <w:p w14:paraId="0E010378" w14:textId="77777777" w:rsidR="00C33B62" w:rsidRDefault="00000000">
            <w:pPr>
              <w:spacing w:before="60" w:after="60"/>
              <w:ind w:left="100"/>
            </w:pPr>
            <w:r>
              <w:rPr>
                <w:sz w:val="20"/>
                <w:szCs w:val="20"/>
              </w:rPr>
              <w:t>Zéro (intégré au poste)</w:t>
            </w:r>
          </w:p>
        </w:tc>
        <w:tc>
          <w:tcPr>
            <w:tcW w:w="4460" w:type="dxa"/>
            <w:shd w:val="clear" w:color="auto" w:fill="EEF4FB"/>
            <w:tcMar>
              <w:top w:w="60" w:type="dxa"/>
              <w:left w:w="100" w:type="dxa"/>
              <w:bottom w:w="60" w:type="dxa"/>
              <w:right w:w="100" w:type="dxa"/>
            </w:tcMar>
          </w:tcPr>
          <w:p w14:paraId="57EEBA61" w14:textId="77777777" w:rsidR="00C33B62" w:rsidRDefault="00000000">
            <w:pPr>
              <w:spacing w:before="60" w:after="60"/>
              <w:ind w:left="100"/>
            </w:pPr>
            <w:r>
              <w:rPr>
                <w:sz w:val="20"/>
                <w:szCs w:val="20"/>
              </w:rPr>
              <w:t>30 à 80 CHF / unité selon modèle</w:t>
            </w:r>
          </w:p>
        </w:tc>
      </w:tr>
      <w:tr w:rsidR="00C33B62" w14:paraId="21103028" w14:textId="77777777">
        <w:tblPrEx>
          <w:tblCellMar>
            <w:top w:w="0" w:type="dxa"/>
            <w:bottom w:w="0" w:type="dxa"/>
          </w:tblCellMar>
        </w:tblPrEx>
        <w:tc>
          <w:tcPr>
            <w:tcW w:w="2200" w:type="dxa"/>
            <w:shd w:val="clear" w:color="auto" w:fill="FFFFFF"/>
            <w:tcMar>
              <w:top w:w="60" w:type="dxa"/>
              <w:left w:w="100" w:type="dxa"/>
              <w:bottom w:w="60" w:type="dxa"/>
              <w:right w:w="100" w:type="dxa"/>
            </w:tcMar>
          </w:tcPr>
          <w:p w14:paraId="170ED411" w14:textId="77777777" w:rsidR="00C33B62" w:rsidRDefault="00000000">
            <w:pPr>
              <w:spacing w:before="60" w:after="60"/>
              <w:ind w:left="100"/>
            </w:pPr>
            <w:r>
              <w:rPr>
                <w:sz w:val="20"/>
                <w:szCs w:val="20"/>
              </w:rPr>
              <w:t>Durée de vie déclarée</w:t>
            </w:r>
          </w:p>
        </w:tc>
        <w:tc>
          <w:tcPr>
            <w:tcW w:w="2700" w:type="dxa"/>
            <w:shd w:val="clear" w:color="auto" w:fill="FFFFFF"/>
            <w:tcMar>
              <w:top w:w="60" w:type="dxa"/>
              <w:left w:w="100" w:type="dxa"/>
              <w:bottom w:w="60" w:type="dxa"/>
              <w:right w:w="100" w:type="dxa"/>
            </w:tcMar>
          </w:tcPr>
          <w:p w14:paraId="2EEA4A65" w14:textId="77777777" w:rsidR="00C33B62" w:rsidRDefault="00000000">
            <w:pPr>
              <w:spacing w:before="60" w:after="60"/>
              <w:ind w:left="100"/>
            </w:pPr>
            <w:r>
              <w:rPr>
                <w:sz w:val="20"/>
                <w:szCs w:val="20"/>
              </w:rPr>
              <w:t>Liée au poste (5 à 10 ans)</w:t>
            </w:r>
          </w:p>
        </w:tc>
        <w:tc>
          <w:tcPr>
            <w:tcW w:w="4460" w:type="dxa"/>
            <w:shd w:val="clear" w:color="auto" w:fill="FFFFFF"/>
            <w:tcMar>
              <w:top w:w="60" w:type="dxa"/>
              <w:left w:w="100" w:type="dxa"/>
              <w:bottom w:w="60" w:type="dxa"/>
              <w:right w:w="100" w:type="dxa"/>
            </w:tcMar>
          </w:tcPr>
          <w:p w14:paraId="6D34E3B3" w14:textId="77777777" w:rsidR="00C33B62" w:rsidRDefault="00000000">
            <w:pPr>
              <w:spacing w:before="60" w:after="60"/>
              <w:ind w:left="100"/>
            </w:pPr>
            <w:proofErr w:type="spellStart"/>
            <w:r>
              <w:rPr>
                <w:sz w:val="20"/>
                <w:szCs w:val="20"/>
              </w:rPr>
              <w:t>YubiKey</w:t>
            </w:r>
            <w:proofErr w:type="spellEnd"/>
            <w:r>
              <w:rPr>
                <w:sz w:val="20"/>
                <w:szCs w:val="20"/>
              </w:rPr>
              <w:t xml:space="preserve"> : 5 ans minimum, typiquement 7 à 10 ans. </w:t>
            </w:r>
            <w:proofErr w:type="spellStart"/>
            <w:r>
              <w:rPr>
                <w:sz w:val="20"/>
                <w:szCs w:val="20"/>
              </w:rPr>
              <w:t>Feitian</w:t>
            </w:r>
            <w:proofErr w:type="spellEnd"/>
            <w:r>
              <w:rPr>
                <w:sz w:val="20"/>
                <w:szCs w:val="20"/>
              </w:rPr>
              <w:t xml:space="preserve"> : 5 ans déclarés. Limite pratique : perte physique ou changement de politique, pas la défaillance matérielle (connecteur USB certifié &gt;10 000 insertions).</w:t>
            </w:r>
          </w:p>
        </w:tc>
      </w:tr>
      <w:tr w:rsidR="00C33B62" w14:paraId="1A0631BC" w14:textId="77777777">
        <w:tblPrEx>
          <w:tblCellMar>
            <w:top w:w="0" w:type="dxa"/>
            <w:bottom w:w="0" w:type="dxa"/>
          </w:tblCellMar>
        </w:tblPrEx>
        <w:tc>
          <w:tcPr>
            <w:tcW w:w="2200" w:type="dxa"/>
            <w:shd w:val="clear" w:color="auto" w:fill="EEF4FB"/>
            <w:tcMar>
              <w:top w:w="60" w:type="dxa"/>
              <w:left w:w="100" w:type="dxa"/>
              <w:bottom w:w="60" w:type="dxa"/>
              <w:right w:w="100" w:type="dxa"/>
            </w:tcMar>
          </w:tcPr>
          <w:p w14:paraId="05143831" w14:textId="77777777" w:rsidR="00C33B62" w:rsidRDefault="00000000">
            <w:pPr>
              <w:spacing w:before="60" w:after="60"/>
              <w:ind w:left="100"/>
            </w:pPr>
            <w:r>
              <w:rPr>
                <w:sz w:val="20"/>
                <w:szCs w:val="20"/>
              </w:rPr>
              <w:t>Déploiement</w:t>
            </w:r>
          </w:p>
        </w:tc>
        <w:tc>
          <w:tcPr>
            <w:tcW w:w="2700" w:type="dxa"/>
            <w:shd w:val="clear" w:color="auto" w:fill="EEF4FB"/>
            <w:tcMar>
              <w:top w:w="60" w:type="dxa"/>
              <w:left w:w="100" w:type="dxa"/>
              <w:bottom w:w="60" w:type="dxa"/>
              <w:right w:w="100" w:type="dxa"/>
            </w:tcMar>
          </w:tcPr>
          <w:p w14:paraId="73BC521D" w14:textId="77777777" w:rsidR="00C33B62" w:rsidRDefault="00000000">
            <w:pPr>
              <w:spacing w:before="60" w:after="60"/>
              <w:ind w:left="100"/>
            </w:pPr>
            <w:r>
              <w:rPr>
                <w:sz w:val="20"/>
                <w:szCs w:val="20"/>
              </w:rPr>
              <w:t>Via Intune, scalable</w:t>
            </w:r>
          </w:p>
        </w:tc>
        <w:tc>
          <w:tcPr>
            <w:tcW w:w="4460" w:type="dxa"/>
            <w:shd w:val="clear" w:color="auto" w:fill="EEF4FB"/>
            <w:tcMar>
              <w:top w:w="60" w:type="dxa"/>
              <w:left w:w="100" w:type="dxa"/>
              <w:bottom w:w="60" w:type="dxa"/>
              <w:right w:w="100" w:type="dxa"/>
            </w:tcMar>
          </w:tcPr>
          <w:p w14:paraId="1AA72A15" w14:textId="77777777" w:rsidR="00C33B62" w:rsidRDefault="00000000">
            <w:pPr>
              <w:spacing w:before="60" w:after="60"/>
              <w:ind w:left="100"/>
            </w:pPr>
            <w:r>
              <w:rPr>
                <w:sz w:val="20"/>
                <w:szCs w:val="20"/>
              </w:rPr>
              <w:t>Distribution physique, manuelle</w:t>
            </w:r>
          </w:p>
        </w:tc>
      </w:tr>
      <w:tr w:rsidR="00C33B62" w14:paraId="1ED93E0D" w14:textId="77777777">
        <w:tblPrEx>
          <w:tblCellMar>
            <w:top w:w="0" w:type="dxa"/>
            <w:bottom w:w="0" w:type="dxa"/>
          </w:tblCellMar>
        </w:tblPrEx>
        <w:tc>
          <w:tcPr>
            <w:tcW w:w="2200" w:type="dxa"/>
            <w:shd w:val="clear" w:color="auto" w:fill="FFFFFF"/>
            <w:tcMar>
              <w:top w:w="60" w:type="dxa"/>
              <w:left w:w="100" w:type="dxa"/>
              <w:bottom w:w="60" w:type="dxa"/>
              <w:right w:w="100" w:type="dxa"/>
            </w:tcMar>
          </w:tcPr>
          <w:p w14:paraId="7AAEC56C" w14:textId="77777777" w:rsidR="00C33B62" w:rsidRDefault="00000000">
            <w:pPr>
              <w:spacing w:before="60" w:after="60"/>
              <w:ind w:left="100"/>
            </w:pPr>
            <w:r>
              <w:rPr>
                <w:sz w:val="20"/>
                <w:szCs w:val="20"/>
              </w:rPr>
              <w:t>Perte / vol</w:t>
            </w:r>
          </w:p>
        </w:tc>
        <w:tc>
          <w:tcPr>
            <w:tcW w:w="2700" w:type="dxa"/>
            <w:shd w:val="clear" w:color="auto" w:fill="FFFFFF"/>
            <w:tcMar>
              <w:top w:w="60" w:type="dxa"/>
              <w:left w:w="100" w:type="dxa"/>
              <w:bottom w:w="60" w:type="dxa"/>
              <w:right w:w="100" w:type="dxa"/>
            </w:tcMar>
          </w:tcPr>
          <w:p w14:paraId="1DD8AF0E" w14:textId="77777777" w:rsidR="00C33B62" w:rsidRDefault="00000000">
            <w:pPr>
              <w:spacing w:before="60" w:after="60"/>
              <w:ind w:left="100"/>
            </w:pPr>
            <w:r>
              <w:rPr>
                <w:sz w:val="20"/>
                <w:szCs w:val="20"/>
              </w:rPr>
              <w:t>Risque nul (clé dans TPM)</w:t>
            </w:r>
          </w:p>
        </w:tc>
        <w:tc>
          <w:tcPr>
            <w:tcW w:w="4460" w:type="dxa"/>
            <w:shd w:val="clear" w:color="auto" w:fill="FFFFFF"/>
            <w:tcMar>
              <w:top w:w="60" w:type="dxa"/>
              <w:left w:w="100" w:type="dxa"/>
              <w:bottom w:w="60" w:type="dxa"/>
              <w:right w:w="100" w:type="dxa"/>
            </w:tcMar>
          </w:tcPr>
          <w:p w14:paraId="1CC07871" w14:textId="77777777" w:rsidR="00C33B62" w:rsidRDefault="00000000">
            <w:pPr>
              <w:spacing w:before="60" w:after="60"/>
              <w:ind w:left="100"/>
            </w:pPr>
            <w:r>
              <w:rPr>
                <w:sz w:val="20"/>
                <w:szCs w:val="20"/>
              </w:rPr>
              <w:t>Risque physique : procédure de révocation nécessaire</w:t>
            </w:r>
          </w:p>
        </w:tc>
      </w:tr>
      <w:tr w:rsidR="00C33B62" w14:paraId="2A20F255" w14:textId="77777777">
        <w:tblPrEx>
          <w:tblCellMar>
            <w:top w:w="0" w:type="dxa"/>
            <w:bottom w:w="0" w:type="dxa"/>
          </w:tblCellMar>
        </w:tblPrEx>
        <w:tc>
          <w:tcPr>
            <w:tcW w:w="2200" w:type="dxa"/>
            <w:shd w:val="clear" w:color="auto" w:fill="EEF4FB"/>
            <w:tcMar>
              <w:top w:w="60" w:type="dxa"/>
              <w:left w:w="100" w:type="dxa"/>
              <w:bottom w:w="60" w:type="dxa"/>
              <w:right w:w="100" w:type="dxa"/>
            </w:tcMar>
          </w:tcPr>
          <w:p w14:paraId="0F2E38A4" w14:textId="77777777" w:rsidR="00C33B62" w:rsidRDefault="00000000">
            <w:pPr>
              <w:spacing w:before="60" w:after="60"/>
              <w:ind w:left="100"/>
            </w:pPr>
            <w:r>
              <w:rPr>
                <w:sz w:val="20"/>
                <w:szCs w:val="20"/>
              </w:rPr>
              <w:t>Comptes recommandés</w:t>
            </w:r>
          </w:p>
        </w:tc>
        <w:tc>
          <w:tcPr>
            <w:tcW w:w="2700" w:type="dxa"/>
            <w:shd w:val="clear" w:color="auto" w:fill="EEF4FB"/>
            <w:tcMar>
              <w:top w:w="60" w:type="dxa"/>
              <w:left w:w="100" w:type="dxa"/>
              <w:bottom w:w="60" w:type="dxa"/>
              <w:right w:w="100" w:type="dxa"/>
            </w:tcMar>
          </w:tcPr>
          <w:p w14:paraId="7B3F9CBA" w14:textId="77777777" w:rsidR="00C33B62" w:rsidRDefault="00000000">
            <w:pPr>
              <w:spacing w:before="60" w:after="60"/>
              <w:ind w:left="100"/>
            </w:pPr>
            <w:r>
              <w:rPr>
                <w:sz w:val="20"/>
                <w:szCs w:val="20"/>
              </w:rPr>
              <w:t>Tous les utilisateurs standard</w:t>
            </w:r>
          </w:p>
        </w:tc>
        <w:tc>
          <w:tcPr>
            <w:tcW w:w="4460" w:type="dxa"/>
            <w:shd w:val="clear" w:color="auto" w:fill="EEF4FB"/>
            <w:tcMar>
              <w:top w:w="60" w:type="dxa"/>
              <w:left w:w="100" w:type="dxa"/>
              <w:bottom w:w="60" w:type="dxa"/>
              <w:right w:w="100" w:type="dxa"/>
            </w:tcMar>
          </w:tcPr>
          <w:p w14:paraId="526C91C4" w14:textId="77777777" w:rsidR="00C33B62" w:rsidRDefault="00000000">
            <w:pPr>
              <w:spacing w:before="60" w:after="60"/>
              <w:ind w:left="100"/>
            </w:pPr>
            <w:r>
              <w:rPr>
                <w:sz w:val="20"/>
                <w:szCs w:val="20"/>
              </w:rPr>
              <w:t>Global Admin, break-glass, comptes PIM</w:t>
            </w:r>
          </w:p>
        </w:tc>
      </w:tr>
    </w:tbl>
    <w:p w14:paraId="4CFD7075" w14:textId="56CCE064" w:rsidR="006C66D7" w:rsidRDefault="006C66D7">
      <w:pPr>
        <w:spacing w:before="160"/>
      </w:pPr>
    </w:p>
    <w:p w14:paraId="0CC937F8" w14:textId="77777777" w:rsidR="006C66D7" w:rsidRDefault="006C66D7">
      <w:r>
        <w:br w:type="page"/>
      </w:r>
    </w:p>
    <w:p w14:paraId="31D02095" w14:textId="77777777" w:rsidR="00C33B62" w:rsidRDefault="00000000">
      <w:pPr>
        <w:pStyle w:val="Titre2"/>
        <w:spacing w:before="320" w:after="80"/>
        <w:rPr>
          <w:b/>
          <w:bCs/>
        </w:rPr>
      </w:pPr>
      <w:r>
        <w:lastRenderedPageBreak/>
        <w:t>9.2  Activation FIDO2 dans Entra ID</w:t>
      </w:r>
    </w:p>
    <w:tbl>
      <w:tblPr>
        <w:tblW w:w="9360" w:type="dxa"/>
        <w:tblBorders>
          <w:insideH w:val="single" w:sz="4" w:space="0" w:color="auto"/>
          <w:insideV w:val="single" w:sz="4" w:space="0" w:color="auto"/>
        </w:tblBorders>
        <w:tblCellMar>
          <w:top w:w="160" w:type="dxa"/>
          <w:left w:w="10" w:type="dxa"/>
          <w:bottom w:w="160" w:type="dxa"/>
          <w:right w:w="10" w:type="dxa"/>
        </w:tblCellMar>
        <w:tblLook w:val="0000" w:firstRow="0" w:lastRow="0" w:firstColumn="0" w:lastColumn="0" w:noHBand="0" w:noVBand="0"/>
      </w:tblPr>
      <w:tblGrid>
        <w:gridCol w:w="9360"/>
      </w:tblGrid>
      <w:tr w:rsidR="00C33B62" w14:paraId="4FA88331" w14:textId="77777777">
        <w:tc>
          <w:tcPr>
            <w:tcW w:w="0" w:type="auto"/>
            <w:tcBorders>
              <w:top w:val="single" w:sz="4" w:space="0" w:color="C55A11"/>
              <w:left w:val="thick" w:sz="12" w:space="0" w:color="C55A11"/>
            </w:tcBorders>
            <w:shd w:val="clear" w:color="auto" w:fill="FFF2CC"/>
            <w:tcMar>
              <w:top w:w="80" w:type="dxa"/>
              <w:left w:w="160" w:type="dxa"/>
              <w:bottom w:w="80" w:type="dxa"/>
              <w:right w:w="160" w:type="dxa"/>
            </w:tcMar>
          </w:tcPr>
          <w:p w14:paraId="187EB312" w14:textId="77777777" w:rsidR="00C33B62" w:rsidRDefault="00000000">
            <w:pPr>
              <w:spacing w:before="80" w:after="80"/>
              <w:ind w:left="160"/>
            </w:pPr>
            <w:r>
              <w:rPr>
                <w:b/>
                <w:bCs/>
                <w:color w:val="C55A11"/>
                <w:sz w:val="21"/>
                <w:szCs w:val="21"/>
              </w:rPr>
              <w:t>Important : FIDO2 est désactivé par défaut</w:t>
            </w:r>
          </w:p>
        </w:tc>
      </w:tr>
      <w:tr w:rsidR="00C33B62" w14:paraId="24F488A7" w14:textId="77777777">
        <w:tc>
          <w:tcPr>
            <w:tcW w:w="0" w:type="auto"/>
            <w:tcBorders>
              <w:left w:val="thick" w:sz="12" w:space="0" w:color="C55A11"/>
            </w:tcBorders>
            <w:shd w:val="clear" w:color="auto" w:fill="FFF2CC"/>
            <w:tcMar>
              <w:top w:w="30" w:type="dxa"/>
              <w:left w:w="160" w:type="dxa"/>
              <w:bottom w:w="30" w:type="dxa"/>
              <w:right w:w="160" w:type="dxa"/>
            </w:tcMar>
          </w:tcPr>
          <w:p w14:paraId="0EBDDDD9" w14:textId="77777777" w:rsidR="00C33B62" w:rsidRDefault="00000000">
            <w:pPr>
              <w:spacing w:before="30" w:after="30"/>
              <w:ind w:left="160"/>
            </w:pPr>
            <w:r>
              <w:rPr>
                <w:sz w:val="20"/>
                <w:szCs w:val="20"/>
              </w:rPr>
              <w:t>Contrairement à CAE, la méthode Clé d'accès (FIDO2) est désactivée par défaut sur tous les tenants.</w:t>
            </w:r>
          </w:p>
        </w:tc>
      </w:tr>
      <w:tr w:rsidR="00C33B62" w14:paraId="192AF030" w14:textId="77777777">
        <w:tc>
          <w:tcPr>
            <w:tcW w:w="0" w:type="auto"/>
            <w:tcBorders>
              <w:left w:val="thick" w:sz="12" w:space="0" w:color="C55A11"/>
              <w:bottom w:val="single" w:sz="4" w:space="0" w:color="C55A11"/>
            </w:tcBorders>
            <w:shd w:val="clear" w:color="auto" w:fill="FFF2CC"/>
            <w:tcMar>
              <w:top w:w="30" w:type="dxa"/>
              <w:left w:w="160" w:type="dxa"/>
              <w:bottom w:w="30" w:type="dxa"/>
              <w:right w:w="160" w:type="dxa"/>
            </w:tcMar>
          </w:tcPr>
          <w:p w14:paraId="542B38B2" w14:textId="77777777" w:rsidR="00C33B62" w:rsidRDefault="00000000">
            <w:pPr>
              <w:spacing w:before="30" w:after="30"/>
              <w:ind w:left="160"/>
            </w:pPr>
            <w:r>
              <w:rPr>
                <w:sz w:val="20"/>
                <w:szCs w:val="20"/>
              </w:rPr>
              <w:t>Une activation manuelle est requise.</w:t>
            </w:r>
          </w:p>
        </w:tc>
      </w:tr>
    </w:tbl>
    <w:p w14:paraId="1F4D2E04" w14:textId="77777777" w:rsidR="00C33B62" w:rsidRDefault="00C33B62">
      <w:pPr>
        <w:spacing w:before="120"/>
      </w:pPr>
    </w:p>
    <w:p w14:paraId="6EEB1B5A" w14:textId="77777777" w:rsidR="00C33B62" w:rsidRDefault="00000000">
      <w:pPr>
        <w:spacing w:before="80" w:after="80"/>
      </w:pPr>
      <w:r>
        <w:t>Portail : entra.microsoft.com → Méthodes d'authentification → Stratégies</w:t>
      </w:r>
    </w:p>
    <w:p w14:paraId="4C854BF9" w14:textId="77777777" w:rsidR="00C33B62" w:rsidRDefault="00000000">
      <w:pPr>
        <w:spacing w:before="80" w:after="80"/>
      </w:pPr>
      <w:r>
        <w:t>Cliquer sur "Clé d'accès (FIDO2)" pour ouvrir la page "Paramètres de clé d'accès (FIDO2)".</w:t>
      </w:r>
    </w:p>
    <w:p w14:paraId="30C06819" w14:textId="77777777" w:rsidR="00C33B62" w:rsidRDefault="00C33B62">
      <w:pPr>
        <w:spacing w:before="80"/>
      </w:pPr>
    </w:p>
    <w:p w14:paraId="60665C59" w14:textId="77777777" w:rsidR="00C33B62" w:rsidRDefault="00000000">
      <w:pPr>
        <w:pStyle w:val="Titre3"/>
        <w:spacing w:before="200" w:after="60"/>
        <w:rPr>
          <w:b/>
          <w:bCs/>
          <w:color w:val="2E74B5"/>
        </w:rPr>
      </w:pPr>
      <w:r>
        <w:t>Onglet "Activer et cibler"</w:t>
      </w:r>
    </w:p>
    <w:p w14:paraId="51F1B74B" w14:textId="77777777" w:rsidR="00C33B62" w:rsidRDefault="00000000">
      <w:pPr>
        <w:spacing w:before="100" w:after="60"/>
        <w:ind w:left="360"/>
      </w:pPr>
      <w:r>
        <w:rPr>
          <w:b/>
          <w:bCs/>
          <w:color w:val="1F3864"/>
        </w:rPr>
        <w:t xml:space="preserve">1  </w:t>
      </w:r>
      <w:r>
        <w:rPr>
          <w:b/>
          <w:bCs/>
        </w:rPr>
        <w:t xml:space="preserve">Activer  </w:t>
      </w:r>
      <w:proofErr w:type="spellStart"/>
      <w:r>
        <w:t>Toggle</w:t>
      </w:r>
      <w:proofErr w:type="spellEnd"/>
      <w:r>
        <w:t xml:space="preserve"> Activer → Activé</w:t>
      </w:r>
    </w:p>
    <w:p w14:paraId="4111A6D7" w14:textId="77777777" w:rsidR="00C33B62" w:rsidRDefault="00000000">
      <w:pPr>
        <w:spacing w:before="100" w:after="60"/>
        <w:ind w:left="360"/>
      </w:pPr>
      <w:r>
        <w:rPr>
          <w:b/>
          <w:bCs/>
          <w:color w:val="1F3864"/>
        </w:rPr>
        <w:t xml:space="preserve">2  </w:t>
      </w:r>
      <w:r>
        <w:rPr>
          <w:b/>
          <w:bCs/>
        </w:rPr>
        <w:t xml:space="preserve">Inclure  </w:t>
      </w:r>
      <w:r>
        <w:t>Onglet Inclure → Tous les utilisateurs (ou groupe spécifique selon la stratégie de déploiement)</w:t>
      </w:r>
    </w:p>
    <w:p w14:paraId="5D3A63D7" w14:textId="77777777" w:rsidR="00C33B62" w:rsidRDefault="00000000">
      <w:pPr>
        <w:spacing w:before="100" w:after="60"/>
        <w:ind w:left="360"/>
      </w:pPr>
      <w:r>
        <w:rPr>
          <w:b/>
          <w:bCs/>
          <w:color w:val="1F3864"/>
        </w:rPr>
        <w:t xml:space="preserve">3  </w:t>
      </w:r>
      <w:r>
        <w:rPr>
          <w:b/>
          <w:bCs/>
        </w:rPr>
        <w:t xml:space="preserve">Exclure  </w:t>
      </w:r>
      <w:r>
        <w:t>Onglet Exclure → Ajouter le groupe break-glass</w:t>
      </w:r>
    </w:p>
    <w:p w14:paraId="241511DD" w14:textId="77777777" w:rsidR="00C33B62" w:rsidRDefault="00C33B62">
      <w:pPr>
        <w:spacing w:before="80"/>
      </w:pPr>
    </w:p>
    <w:tbl>
      <w:tblPr>
        <w:tblW w:w="9360" w:type="dxa"/>
        <w:tblBorders>
          <w:insideH w:val="single" w:sz="4" w:space="0" w:color="auto"/>
          <w:insideV w:val="single" w:sz="4" w:space="0" w:color="auto"/>
        </w:tblBorders>
        <w:tblCellMar>
          <w:top w:w="160" w:type="dxa"/>
          <w:left w:w="10" w:type="dxa"/>
          <w:bottom w:w="160" w:type="dxa"/>
          <w:right w:w="10" w:type="dxa"/>
        </w:tblCellMar>
        <w:tblLook w:val="0000" w:firstRow="0" w:lastRow="0" w:firstColumn="0" w:lastColumn="0" w:noHBand="0" w:noVBand="0"/>
      </w:tblPr>
      <w:tblGrid>
        <w:gridCol w:w="9360"/>
      </w:tblGrid>
      <w:tr w:rsidR="00C33B62" w14:paraId="5B3C75DF" w14:textId="77777777">
        <w:tc>
          <w:tcPr>
            <w:tcW w:w="0" w:type="auto"/>
            <w:tcBorders>
              <w:top w:val="single" w:sz="4" w:space="0" w:color="1F3864"/>
              <w:left w:val="thick" w:sz="12" w:space="0" w:color="1F3864"/>
            </w:tcBorders>
            <w:shd w:val="clear" w:color="auto" w:fill="D6E4F0"/>
            <w:tcMar>
              <w:top w:w="80" w:type="dxa"/>
              <w:left w:w="160" w:type="dxa"/>
              <w:bottom w:w="80" w:type="dxa"/>
              <w:right w:w="160" w:type="dxa"/>
            </w:tcMar>
          </w:tcPr>
          <w:p w14:paraId="575B0E32" w14:textId="77777777" w:rsidR="00C33B62" w:rsidRDefault="00000000">
            <w:pPr>
              <w:spacing w:before="80" w:after="80"/>
              <w:ind w:left="160"/>
            </w:pPr>
            <w:r>
              <w:rPr>
                <w:b/>
                <w:bCs/>
                <w:color w:val="1F3864"/>
                <w:sz w:val="21"/>
                <w:szCs w:val="21"/>
              </w:rPr>
              <w:t>Profils de clé d'accès</w:t>
            </w:r>
          </w:p>
        </w:tc>
      </w:tr>
      <w:tr w:rsidR="00C33B62" w14:paraId="681E172D" w14:textId="77777777">
        <w:tc>
          <w:tcPr>
            <w:tcW w:w="0" w:type="auto"/>
            <w:tcBorders>
              <w:left w:val="thick" w:sz="12" w:space="0" w:color="1F3864"/>
            </w:tcBorders>
            <w:shd w:val="clear" w:color="auto" w:fill="D6E4F0"/>
            <w:tcMar>
              <w:top w:w="30" w:type="dxa"/>
              <w:left w:w="160" w:type="dxa"/>
              <w:bottom w:w="30" w:type="dxa"/>
              <w:right w:w="160" w:type="dxa"/>
            </w:tcMar>
          </w:tcPr>
          <w:p w14:paraId="3982C075" w14:textId="77777777" w:rsidR="00C33B62" w:rsidRDefault="00000000">
            <w:pPr>
              <w:spacing w:before="30" w:after="30"/>
              <w:ind w:left="160"/>
            </w:pPr>
            <w:r>
              <w:rPr>
                <w:sz w:val="20"/>
                <w:szCs w:val="20"/>
              </w:rPr>
              <w:t xml:space="preserve">Chaque cible peut se voir assigner un profil de clé d'accès. Le "Default </w:t>
            </w:r>
            <w:proofErr w:type="spellStart"/>
            <w:r>
              <w:rPr>
                <w:sz w:val="20"/>
                <w:szCs w:val="20"/>
              </w:rPr>
              <w:t>passkey</w:t>
            </w:r>
            <w:proofErr w:type="spellEnd"/>
            <w:r>
              <w:rPr>
                <w:sz w:val="20"/>
                <w:szCs w:val="20"/>
              </w:rPr>
              <w:t xml:space="preserve"> profile" couvre :</w:t>
            </w:r>
          </w:p>
        </w:tc>
      </w:tr>
      <w:tr w:rsidR="00C33B62" w14:paraId="7D84DA41" w14:textId="77777777">
        <w:tc>
          <w:tcPr>
            <w:tcW w:w="0" w:type="auto"/>
            <w:tcBorders>
              <w:left w:val="thick" w:sz="12" w:space="0" w:color="1F3864"/>
            </w:tcBorders>
            <w:shd w:val="clear" w:color="auto" w:fill="D6E4F0"/>
            <w:tcMar>
              <w:top w:w="30" w:type="dxa"/>
              <w:left w:w="160" w:type="dxa"/>
              <w:bottom w:w="30" w:type="dxa"/>
              <w:right w:w="160" w:type="dxa"/>
            </w:tcMar>
          </w:tcPr>
          <w:p w14:paraId="656C0EE8" w14:textId="77777777" w:rsidR="00C33B62" w:rsidRDefault="00000000">
            <w:pPr>
              <w:spacing w:before="30" w:after="30"/>
              <w:ind w:left="160"/>
            </w:pPr>
            <w:r>
              <w:rPr>
                <w:sz w:val="20"/>
                <w:szCs w:val="20"/>
              </w:rPr>
              <w:t xml:space="preserve">  · Types de clés d'accès : </w:t>
            </w:r>
            <w:proofErr w:type="spellStart"/>
            <w:r>
              <w:rPr>
                <w:sz w:val="20"/>
                <w:szCs w:val="20"/>
              </w:rPr>
              <w:t>Device-bound</w:t>
            </w:r>
            <w:proofErr w:type="spellEnd"/>
            <w:r>
              <w:rPr>
                <w:sz w:val="20"/>
                <w:szCs w:val="20"/>
              </w:rPr>
              <w:t xml:space="preserve"> + </w:t>
            </w:r>
            <w:proofErr w:type="spellStart"/>
            <w:r>
              <w:rPr>
                <w:sz w:val="20"/>
                <w:szCs w:val="20"/>
              </w:rPr>
              <w:t>Synced</w:t>
            </w:r>
            <w:proofErr w:type="spellEnd"/>
          </w:p>
        </w:tc>
      </w:tr>
      <w:tr w:rsidR="00C33B62" w14:paraId="1C2266A3" w14:textId="77777777">
        <w:tc>
          <w:tcPr>
            <w:tcW w:w="0" w:type="auto"/>
            <w:tcBorders>
              <w:left w:val="thick" w:sz="12" w:space="0" w:color="1F3864"/>
            </w:tcBorders>
            <w:shd w:val="clear" w:color="auto" w:fill="D6E4F0"/>
            <w:tcMar>
              <w:top w:w="30" w:type="dxa"/>
              <w:left w:w="160" w:type="dxa"/>
              <w:bottom w:w="30" w:type="dxa"/>
              <w:right w:w="160" w:type="dxa"/>
            </w:tcMar>
          </w:tcPr>
          <w:p w14:paraId="6CB5F91B" w14:textId="77777777" w:rsidR="00C33B62" w:rsidRDefault="00000000">
            <w:pPr>
              <w:spacing w:before="30" w:after="30"/>
              <w:ind w:left="160"/>
            </w:pPr>
            <w:r>
              <w:rPr>
                <w:sz w:val="20"/>
                <w:szCs w:val="20"/>
              </w:rPr>
              <w:t xml:space="preserve">  · Restrictions de clés : aucune</w:t>
            </w:r>
          </w:p>
        </w:tc>
      </w:tr>
      <w:tr w:rsidR="00C33B62" w14:paraId="15995597" w14:textId="77777777">
        <w:tc>
          <w:tcPr>
            <w:tcW w:w="0" w:type="auto"/>
            <w:tcBorders>
              <w:left w:val="thick" w:sz="12" w:space="0" w:color="1F3864"/>
            </w:tcBorders>
            <w:shd w:val="clear" w:color="auto" w:fill="D6E4F0"/>
            <w:tcMar>
              <w:top w:w="30" w:type="dxa"/>
              <w:left w:w="160" w:type="dxa"/>
              <w:bottom w:w="30" w:type="dxa"/>
              <w:right w:w="160" w:type="dxa"/>
            </w:tcMar>
          </w:tcPr>
          <w:p w14:paraId="6EC84F5B" w14:textId="77777777" w:rsidR="00C33B62" w:rsidRDefault="00000000">
            <w:pPr>
              <w:spacing w:before="30" w:after="30"/>
              <w:ind w:left="160"/>
            </w:pPr>
            <w:r>
              <w:rPr>
                <w:sz w:val="20"/>
                <w:szCs w:val="20"/>
              </w:rPr>
              <w:t xml:space="preserve">  · Microsoft </w:t>
            </w:r>
            <w:proofErr w:type="spellStart"/>
            <w:r>
              <w:rPr>
                <w:sz w:val="20"/>
                <w:szCs w:val="20"/>
              </w:rPr>
              <w:t>Authenticator</w:t>
            </w:r>
            <w:proofErr w:type="spellEnd"/>
            <w:r>
              <w:rPr>
                <w:sz w:val="20"/>
                <w:szCs w:val="20"/>
              </w:rPr>
              <w:t xml:space="preserve"> </w:t>
            </w:r>
            <w:proofErr w:type="spellStart"/>
            <w:r>
              <w:rPr>
                <w:sz w:val="20"/>
                <w:szCs w:val="20"/>
              </w:rPr>
              <w:t>passkey</w:t>
            </w:r>
            <w:proofErr w:type="spellEnd"/>
            <w:r>
              <w:rPr>
                <w:sz w:val="20"/>
                <w:szCs w:val="20"/>
              </w:rPr>
              <w:t xml:space="preserve"> (</w:t>
            </w:r>
            <w:proofErr w:type="spellStart"/>
            <w:r>
              <w:rPr>
                <w:sz w:val="20"/>
                <w:szCs w:val="20"/>
              </w:rPr>
              <w:t>Synced</w:t>
            </w:r>
            <w:proofErr w:type="spellEnd"/>
            <w:r>
              <w:rPr>
                <w:sz w:val="20"/>
                <w:szCs w:val="20"/>
              </w:rPr>
              <w:t>) et clés physiques (</w:t>
            </w:r>
            <w:proofErr w:type="spellStart"/>
            <w:r>
              <w:rPr>
                <w:sz w:val="20"/>
                <w:szCs w:val="20"/>
              </w:rPr>
              <w:t>Device-bound</w:t>
            </w:r>
            <w:proofErr w:type="spellEnd"/>
            <w:r>
              <w:rPr>
                <w:sz w:val="20"/>
                <w:szCs w:val="20"/>
              </w:rPr>
              <w:t>) sont autorisés.</w:t>
            </w:r>
          </w:p>
        </w:tc>
      </w:tr>
      <w:tr w:rsidR="00C33B62" w14:paraId="4A71C534" w14:textId="77777777">
        <w:tc>
          <w:tcPr>
            <w:tcW w:w="0" w:type="auto"/>
            <w:tcBorders>
              <w:left w:val="thick" w:sz="12" w:space="0" w:color="1F3864"/>
            </w:tcBorders>
            <w:shd w:val="clear" w:color="auto" w:fill="D6E4F0"/>
            <w:tcMar>
              <w:top w:w="30" w:type="dxa"/>
              <w:left w:w="160" w:type="dxa"/>
              <w:bottom w:w="30" w:type="dxa"/>
              <w:right w:w="160" w:type="dxa"/>
            </w:tcMar>
          </w:tcPr>
          <w:p w14:paraId="36753B54" w14:textId="77777777" w:rsidR="00C33B62" w:rsidRDefault="00C33B62">
            <w:pPr>
              <w:spacing w:before="30" w:after="30"/>
              <w:ind w:left="160"/>
            </w:pPr>
          </w:p>
        </w:tc>
      </w:tr>
      <w:tr w:rsidR="00C33B62" w14:paraId="7109BE7B" w14:textId="77777777">
        <w:tc>
          <w:tcPr>
            <w:tcW w:w="0" w:type="auto"/>
            <w:tcBorders>
              <w:left w:val="thick" w:sz="12" w:space="0" w:color="1F3864"/>
            </w:tcBorders>
            <w:shd w:val="clear" w:color="auto" w:fill="D6E4F0"/>
            <w:tcMar>
              <w:top w:w="30" w:type="dxa"/>
              <w:left w:w="160" w:type="dxa"/>
              <w:bottom w:w="30" w:type="dxa"/>
              <w:right w:w="160" w:type="dxa"/>
            </w:tcMar>
          </w:tcPr>
          <w:p w14:paraId="09A744DE" w14:textId="77777777" w:rsidR="00C33B62" w:rsidRDefault="00000000">
            <w:pPr>
              <w:spacing w:before="30" w:after="30"/>
              <w:ind w:left="160"/>
            </w:pPr>
            <w:r>
              <w:rPr>
                <w:sz w:val="20"/>
                <w:szCs w:val="20"/>
              </w:rPr>
              <w:t>Pour les comptes à privilèges : créer un profil dédié avec Device-</w:t>
            </w:r>
            <w:proofErr w:type="spellStart"/>
            <w:r>
              <w:rPr>
                <w:sz w:val="20"/>
                <w:szCs w:val="20"/>
              </w:rPr>
              <w:t>bound</w:t>
            </w:r>
            <w:proofErr w:type="spellEnd"/>
            <w:r>
              <w:rPr>
                <w:sz w:val="20"/>
                <w:szCs w:val="20"/>
              </w:rPr>
              <w:t xml:space="preserve"> uniquement</w:t>
            </w:r>
          </w:p>
        </w:tc>
      </w:tr>
      <w:tr w:rsidR="00C33B62" w14:paraId="4FC3A949" w14:textId="77777777">
        <w:tc>
          <w:tcPr>
            <w:tcW w:w="0" w:type="auto"/>
            <w:tcBorders>
              <w:left w:val="thick" w:sz="12" w:space="0" w:color="1F3864"/>
              <w:bottom w:val="single" w:sz="4" w:space="0" w:color="1F3864"/>
            </w:tcBorders>
            <w:shd w:val="clear" w:color="auto" w:fill="D6E4F0"/>
            <w:tcMar>
              <w:top w:w="30" w:type="dxa"/>
              <w:left w:w="160" w:type="dxa"/>
              <w:bottom w:w="30" w:type="dxa"/>
              <w:right w:w="160" w:type="dxa"/>
            </w:tcMar>
          </w:tcPr>
          <w:p w14:paraId="1DDD599D" w14:textId="77777777" w:rsidR="00C33B62" w:rsidRDefault="00000000">
            <w:pPr>
              <w:spacing w:before="30" w:after="30"/>
              <w:ind w:left="160"/>
            </w:pPr>
            <w:r>
              <w:rPr>
                <w:sz w:val="20"/>
                <w:szCs w:val="20"/>
              </w:rPr>
              <w:t xml:space="preserve">et AAGUID spécifiques aux clés </w:t>
            </w:r>
            <w:proofErr w:type="spellStart"/>
            <w:r>
              <w:rPr>
                <w:sz w:val="20"/>
                <w:szCs w:val="20"/>
              </w:rPr>
              <w:t>YubiKey</w:t>
            </w:r>
            <w:proofErr w:type="spellEnd"/>
            <w:r>
              <w:rPr>
                <w:sz w:val="20"/>
                <w:szCs w:val="20"/>
              </w:rPr>
              <w:t xml:space="preserve"> déployées (via onglet Configurer → Ajouter un profil).</w:t>
            </w:r>
          </w:p>
        </w:tc>
      </w:tr>
    </w:tbl>
    <w:p w14:paraId="204239C7" w14:textId="77777777" w:rsidR="00C33B62" w:rsidRDefault="00C33B62">
      <w:pPr>
        <w:spacing w:before="160"/>
      </w:pPr>
    </w:p>
    <w:p w14:paraId="27AF3C1F" w14:textId="77777777" w:rsidR="00C33B62" w:rsidRDefault="00000000">
      <w:pPr>
        <w:pStyle w:val="Titre3"/>
        <w:spacing w:before="200" w:after="60"/>
        <w:rPr>
          <w:b/>
          <w:bCs/>
          <w:color w:val="2E74B5"/>
        </w:rPr>
      </w:pPr>
      <w:r>
        <w:t>Onglet "Configurer"</w:t>
      </w:r>
    </w:p>
    <w:p w14:paraId="08A226EA" w14:textId="77777777" w:rsidR="00C33B62" w:rsidRDefault="00000000">
      <w:pPr>
        <w:spacing w:before="100" w:after="60"/>
        <w:ind w:left="360"/>
      </w:pPr>
      <w:r>
        <w:rPr>
          <w:b/>
          <w:bCs/>
          <w:color w:val="1F3864"/>
        </w:rPr>
        <w:t xml:space="preserve">1  </w:t>
      </w:r>
      <w:r>
        <w:rPr>
          <w:b/>
          <w:bCs/>
        </w:rPr>
        <w:t xml:space="preserve">Libre-service  </w:t>
      </w:r>
      <w:r>
        <w:t>Autoriser la configuration en libre-service : cocher</w:t>
      </w:r>
    </w:p>
    <w:p w14:paraId="4FBB9495" w14:textId="77777777" w:rsidR="00C33B62" w:rsidRDefault="00000000">
      <w:pPr>
        <w:spacing w:before="100" w:after="60"/>
        <w:ind w:left="360"/>
      </w:pPr>
      <w:r>
        <w:rPr>
          <w:b/>
          <w:bCs/>
          <w:color w:val="1F3864"/>
        </w:rPr>
        <w:t xml:space="preserve">2  </w:t>
      </w:r>
      <w:r>
        <w:rPr>
          <w:b/>
          <w:bCs/>
        </w:rPr>
        <w:t xml:space="preserve">Profil par défaut  </w:t>
      </w:r>
      <w:r>
        <w:t xml:space="preserve">Default </w:t>
      </w:r>
      <w:proofErr w:type="spellStart"/>
      <w:r>
        <w:t>passkey</w:t>
      </w:r>
      <w:proofErr w:type="spellEnd"/>
      <w:r>
        <w:t xml:space="preserve"> profile : Types = </w:t>
      </w:r>
      <w:proofErr w:type="spellStart"/>
      <w:r>
        <w:t>Device-bound</w:t>
      </w:r>
      <w:proofErr w:type="spellEnd"/>
      <w:r>
        <w:t xml:space="preserve">, </w:t>
      </w:r>
      <w:proofErr w:type="spellStart"/>
      <w:r>
        <w:t>Synced</w:t>
      </w:r>
      <w:proofErr w:type="spellEnd"/>
      <w:r>
        <w:t>, Restrictions = Non</w:t>
      </w:r>
    </w:p>
    <w:p w14:paraId="6A3FED18" w14:textId="77777777" w:rsidR="00C33B62" w:rsidRDefault="00000000">
      <w:pPr>
        <w:spacing w:before="100" w:after="60"/>
        <w:ind w:left="360"/>
      </w:pPr>
      <w:r>
        <w:rPr>
          <w:b/>
          <w:bCs/>
          <w:color w:val="1F3864"/>
        </w:rPr>
        <w:t xml:space="preserve">3  </w:t>
      </w:r>
      <w:r>
        <w:rPr>
          <w:b/>
          <w:bCs/>
        </w:rPr>
        <w:t xml:space="preserve">Profil strict (optionnel)  </w:t>
      </w:r>
      <w:r>
        <w:t xml:space="preserve">Ajouter un profil → </w:t>
      </w:r>
      <w:proofErr w:type="spellStart"/>
      <w:r>
        <w:t>Device-bound</w:t>
      </w:r>
      <w:proofErr w:type="spellEnd"/>
      <w:r>
        <w:t xml:space="preserve"> uniquement → AAGUID spécifiques </w:t>
      </w:r>
      <w:proofErr w:type="spellStart"/>
      <w:r>
        <w:t>YubiKey</w:t>
      </w:r>
      <w:proofErr w:type="spellEnd"/>
      <w:r>
        <w:t xml:space="preserve"> → Comportement </w:t>
      </w:r>
      <w:proofErr w:type="spellStart"/>
      <w:r>
        <w:t>Allow</w:t>
      </w:r>
      <w:proofErr w:type="spellEnd"/>
    </w:p>
    <w:p w14:paraId="3177B12C" w14:textId="77777777" w:rsidR="00C33B62" w:rsidRDefault="00C33B62">
      <w:pPr>
        <w:spacing w:before="80"/>
      </w:pPr>
    </w:p>
    <w:tbl>
      <w:tblPr>
        <w:tblW w:w="9360" w:type="dxa"/>
        <w:tblBorders>
          <w:insideH w:val="single" w:sz="4" w:space="0" w:color="auto"/>
          <w:insideV w:val="single" w:sz="4" w:space="0" w:color="auto"/>
        </w:tblBorders>
        <w:tblCellMar>
          <w:top w:w="160" w:type="dxa"/>
          <w:left w:w="10" w:type="dxa"/>
          <w:bottom w:w="160" w:type="dxa"/>
          <w:right w:w="10" w:type="dxa"/>
        </w:tblCellMar>
        <w:tblLook w:val="0000" w:firstRow="0" w:lastRow="0" w:firstColumn="0" w:lastColumn="0" w:noHBand="0" w:noVBand="0"/>
      </w:tblPr>
      <w:tblGrid>
        <w:gridCol w:w="9360"/>
      </w:tblGrid>
      <w:tr w:rsidR="00C33B62" w14:paraId="177E5844" w14:textId="77777777">
        <w:tc>
          <w:tcPr>
            <w:tcW w:w="0" w:type="auto"/>
            <w:tcBorders>
              <w:top w:val="single" w:sz="4" w:space="0" w:color="1F3864"/>
              <w:left w:val="thick" w:sz="12" w:space="0" w:color="1F3864"/>
            </w:tcBorders>
            <w:shd w:val="clear" w:color="auto" w:fill="D6E4F0"/>
            <w:tcMar>
              <w:top w:w="80" w:type="dxa"/>
              <w:left w:w="160" w:type="dxa"/>
              <w:bottom w:w="80" w:type="dxa"/>
              <w:right w:w="160" w:type="dxa"/>
            </w:tcMar>
          </w:tcPr>
          <w:p w14:paraId="57D4BDB3" w14:textId="77777777" w:rsidR="00C33B62" w:rsidRDefault="00000000">
            <w:pPr>
              <w:spacing w:before="80" w:after="80"/>
              <w:ind w:left="160"/>
            </w:pPr>
            <w:r>
              <w:rPr>
                <w:b/>
                <w:bCs/>
                <w:color w:val="1F3864"/>
                <w:sz w:val="21"/>
                <w:szCs w:val="21"/>
              </w:rPr>
              <w:t xml:space="preserve">Note sur Microsoft </w:t>
            </w:r>
            <w:proofErr w:type="spellStart"/>
            <w:r>
              <w:rPr>
                <w:b/>
                <w:bCs/>
                <w:color w:val="1F3864"/>
                <w:sz w:val="21"/>
                <w:szCs w:val="21"/>
              </w:rPr>
              <w:t>Authenticator</w:t>
            </w:r>
            <w:proofErr w:type="spellEnd"/>
            <w:r>
              <w:rPr>
                <w:b/>
                <w:bCs/>
                <w:color w:val="1F3864"/>
                <w:sz w:val="21"/>
                <w:szCs w:val="21"/>
              </w:rPr>
              <w:t xml:space="preserve"> dans les </w:t>
            </w:r>
            <w:proofErr w:type="spellStart"/>
            <w:r>
              <w:rPr>
                <w:b/>
                <w:bCs/>
                <w:color w:val="1F3864"/>
                <w:sz w:val="21"/>
                <w:szCs w:val="21"/>
              </w:rPr>
              <w:t>AAGUIDs</w:t>
            </w:r>
            <w:proofErr w:type="spellEnd"/>
          </w:p>
        </w:tc>
      </w:tr>
      <w:tr w:rsidR="00C33B62" w14:paraId="3CDA1AAE" w14:textId="77777777">
        <w:tc>
          <w:tcPr>
            <w:tcW w:w="0" w:type="auto"/>
            <w:tcBorders>
              <w:left w:val="thick" w:sz="12" w:space="0" w:color="1F3864"/>
            </w:tcBorders>
            <w:shd w:val="clear" w:color="auto" w:fill="D6E4F0"/>
            <w:tcMar>
              <w:top w:w="30" w:type="dxa"/>
              <w:left w:w="160" w:type="dxa"/>
              <w:bottom w:w="30" w:type="dxa"/>
              <w:right w:w="160" w:type="dxa"/>
            </w:tcMar>
          </w:tcPr>
          <w:p w14:paraId="650CF32E" w14:textId="77777777" w:rsidR="00C33B62" w:rsidRDefault="00000000">
            <w:pPr>
              <w:spacing w:before="30" w:after="30"/>
              <w:ind w:left="160"/>
            </w:pPr>
            <w:r>
              <w:rPr>
                <w:sz w:val="20"/>
                <w:szCs w:val="20"/>
              </w:rPr>
              <w:t xml:space="preserve">L'interface propose Windows Hello, Microsoft </w:t>
            </w:r>
            <w:proofErr w:type="spellStart"/>
            <w:r>
              <w:rPr>
                <w:sz w:val="20"/>
                <w:szCs w:val="20"/>
              </w:rPr>
              <w:t>Authenticator</w:t>
            </w:r>
            <w:proofErr w:type="spellEnd"/>
            <w:r>
              <w:rPr>
                <w:sz w:val="20"/>
                <w:szCs w:val="20"/>
              </w:rPr>
              <w:t xml:space="preserve"> et Enter AAGUID comme raccourcis.</w:t>
            </w:r>
          </w:p>
        </w:tc>
      </w:tr>
      <w:tr w:rsidR="00C33B62" w14:paraId="71DFA6BF" w14:textId="77777777">
        <w:tc>
          <w:tcPr>
            <w:tcW w:w="0" w:type="auto"/>
            <w:tcBorders>
              <w:left w:val="thick" w:sz="12" w:space="0" w:color="1F3864"/>
            </w:tcBorders>
            <w:shd w:val="clear" w:color="auto" w:fill="D6E4F0"/>
            <w:tcMar>
              <w:top w:w="30" w:type="dxa"/>
              <w:left w:w="160" w:type="dxa"/>
              <w:bottom w:w="30" w:type="dxa"/>
              <w:right w:w="160" w:type="dxa"/>
            </w:tcMar>
          </w:tcPr>
          <w:p w14:paraId="163E5F6D" w14:textId="77777777" w:rsidR="00C33B62" w:rsidRDefault="00000000">
            <w:pPr>
              <w:spacing w:before="30" w:after="30"/>
              <w:ind w:left="160"/>
            </w:pPr>
            <w:r>
              <w:rPr>
                <w:sz w:val="20"/>
                <w:szCs w:val="20"/>
              </w:rPr>
              <w:t xml:space="preserve">Microsoft </w:t>
            </w:r>
            <w:proofErr w:type="spellStart"/>
            <w:r>
              <w:rPr>
                <w:sz w:val="20"/>
                <w:szCs w:val="20"/>
              </w:rPr>
              <w:t>Authenticator</w:t>
            </w:r>
            <w:proofErr w:type="spellEnd"/>
            <w:r>
              <w:rPr>
                <w:sz w:val="20"/>
                <w:szCs w:val="20"/>
              </w:rPr>
              <w:t xml:space="preserve"> = </w:t>
            </w:r>
            <w:proofErr w:type="spellStart"/>
            <w:r>
              <w:rPr>
                <w:sz w:val="20"/>
                <w:szCs w:val="20"/>
              </w:rPr>
              <w:t>passkey</w:t>
            </w:r>
            <w:proofErr w:type="spellEnd"/>
            <w:r>
              <w:rPr>
                <w:sz w:val="20"/>
                <w:szCs w:val="20"/>
              </w:rPr>
              <w:t xml:space="preserve"> </w:t>
            </w:r>
            <w:proofErr w:type="spellStart"/>
            <w:r>
              <w:rPr>
                <w:sz w:val="20"/>
                <w:szCs w:val="20"/>
              </w:rPr>
              <w:t>Synced</w:t>
            </w:r>
            <w:proofErr w:type="spellEnd"/>
            <w:r>
              <w:rPr>
                <w:sz w:val="20"/>
                <w:szCs w:val="20"/>
              </w:rPr>
              <w:t xml:space="preserve"> stockée dans l'app mobile, synchronisée via Microsoft.</w:t>
            </w:r>
          </w:p>
        </w:tc>
      </w:tr>
      <w:tr w:rsidR="00C33B62" w14:paraId="03DBD006" w14:textId="77777777">
        <w:tc>
          <w:tcPr>
            <w:tcW w:w="0" w:type="auto"/>
            <w:tcBorders>
              <w:left w:val="thick" w:sz="12" w:space="0" w:color="1F3864"/>
            </w:tcBorders>
            <w:shd w:val="clear" w:color="auto" w:fill="D6E4F0"/>
            <w:tcMar>
              <w:top w:w="30" w:type="dxa"/>
              <w:left w:w="160" w:type="dxa"/>
              <w:bottom w:w="30" w:type="dxa"/>
              <w:right w:w="160" w:type="dxa"/>
            </w:tcMar>
          </w:tcPr>
          <w:p w14:paraId="2C0CD889" w14:textId="77777777" w:rsidR="00C33B62" w:rsidRDefault="00000000">
            <w:pPr>
              <w:spacing w:before="30" w:after="30"/>
              <w:ind w:left="160"/>
            </w:pPr>
            <w:r>
              <w:rPr>
                <w:sz w:val="20"/>
                <w:szCs w:val="20"/>
              </w:rPr>
              <w:t xml:space="preserve">Plus pratique mais légèrement moins robuste qu'une clé </w:t>
            </w:r>
            <w:proofErr w:type="spellStart"/>
            <w:r>
              <w:rPr>
                <w:sz w:val="20"/>
                <w:szCs w:val="20"/>
              </w:rPr>
              <w:t>Device-bound</w:t>
            </w:r>
            <w:proofErr w:type="spellEnd"/>
            <w:r>
              <w:rPr>
                <w:sz w:val="20"/>
                <w:szCs w:val="20"/>
              </w:rPr>
              <w:t xml:space="preserve"> pour les comptes ultra-sensibles.</w:t>
            </w:r>
          </w:p>
        </w:tc>
      </w:tr>
      <w:tr w:rsidR="00C33B62" w14:paraId="7149A25A" w14:textId="77777777">
        <w:tc>
          <w:tcPr>
            <w:tcW w:w="0" w:type="auto"/>
            <w:tcBorders>
              <w:left w:val="thick" w:sz="12" w:space="0" w:color="1F3864"/>
              <w:bottom w:val="single" w:sz="4" w:space="0" w:color="1F3864"/>
            </w:tcBorders>
            <w:shd w:val="clear" w:color="auto" w:fill="D6E4F0"/>
            <w:tcMar>
              <w:top w:w="30" w:type="dxa"/>
              <w:left w:w="160" w:type="dxa"/>
              <w:bottom w:w="30" w:type="dxa"/>
              <w:right w:w="160" w:type="dxa"/>
            </w:tcMar>
          </w:tcPr>
          <w:p w14:paraId="22C817E6" w14:textId="77777777" w:rsidR="00C33B62" w:rsidRDefault="00000000">
            <w:pPr>
              <w:spacing w:before="30" w:after="30"/>
              <w:ind w:left="160"/>
            </w:pPr>
            <w:r>
              <w:rPr>
                <w:sz w:val="20"/>
                <w:szCs w:val="20"/>
              </w:rPr>
              <w:t xml:space="preserve">Pour Global Admin : préférer </w:t>
            </w:r>
            <w:proofErr w:type="spellStart"/>
            <w:r>
              <w:rPr>
                <w:sz w:val="20"/>
                <w:szCs w:val="20"/>
              </w:rPr>
              <w:t>Device-bound</w:t>
            </w:r>
            <w:proofErr w:type="spellEnd"/>
            <w:r>
              <w:rPr>
                <w:sz w:val="20"/>
                <w:szCs w:val="20"/>
              </w:rPr>
              <w:t xml:space="preserve"> (</w:t>
            </w:r>
            <w:proofErr w:type="spellStart"/>
            <w:r>
              <w:rPr>
                <w:sz w:val="20"/>
                <w:szCs w:val="20"/>
              </w:rPr>
              <w:t>YubiKey</w:t>
            </w:r>
            <w:proofErr w:type="spellEnd"/>
            <w:r>
              <w:rPr>
                <w:sz w:val="20"/>
                <w:szCs w:val="20"/>
              </w:rPr>
              <w:t xml:space="preserve"> ou TPM) uniquement.</w:t>
            </w:r>
          </w:p>
        </w:tc>
      </w:tr>
    </w:tbl>
    <w:p w14:paraId="30E641B2" w14:textId="4105674E" w:rsidR="006C66D7" w:rsidRDefault="006C66D7">
      <w:pPr>
        <w:spacing w:before="160"/>
      </w:pPr>
    </w:p>
    <w:p w14:paraId="075905AA" w14:textId="77777777" w:rsidR="006C66D7" w:rsidRDefault="006C66D7">
      <w:r>
        <w:br w:type="page"/>
      </w:r>
    </w:p>
    <w:p w14:paraId="0C730BD4" w14:textId="77777777" w:rsidR="00C33B62" w:rsidRDefault="00000000">
      <w:pPr>
        <w:pStyle w:val="Titre3"/>
        <w:spacing w:before="200" w:after="60"/>
        <w:rPr>
          <w:b/>
          <w:bCs/>
          <w:color w:val="2E74B5"/>
        </w:rPr>
      </w:pPr>
      <w:r>
        <w:lastRenderedPageBreak/>
        <w:t>Enrôlement</w:t>
      </w:r>
    </w:p>
    <w:p w14:paraId="34998667" w14:textId="77777777" w:rsidR="00C33B62" w:rsidRDefault="00000000">
      <w:pPr>
        <w:spacing w:before="100" w:after="60"/>
        <w:ind w:left="360"/>
      </w:pPr>
      <w:r>
        <w:rPr>
          <w:b/>
          <w:bCs/>
          <w:color w:val="1F3864"/>
        </w:rPr>
        <w:t xml:space="preserve">4  </w:t>
      </w:r>
      <w:r>
        <w:rPr>
          <w:b/>
          <w:bCs/>
        </w:rPr>
        <w:t xml:space="preserve">Enrôlement utilisateur  </w:t>
      </w:r>
      <w:r>
        <w:t xml:space="preserve">L'utilisateur enrôle sa clé ou </w:t>
      </w:r>
      <w:proofErr w:type="spellStart"/>
      <w:r>
        <w:t>passkey</w:t>
      </w:r>
      <w:proofErr w:type="spellEnd"/>
      <w:r>
        <w:t xml:space="preserve"> via aka.ms/</w:t>
      </w:r>
      <w:proofErr w:type="spellStart"/>
      <w:r>
        <w:t>mysecurityinfo</w:t>
      </w:r>
      <w:proofErr w:type="spellEnd"/>
    </w:p>
    <w:p w14:paraId="00C5F4B7" w14:textId="77777777" w:rsidR="00C33B62" w:rsidRDefault="00C33B62">
      <w:pPr>
        <w:spacing w:before="80"/>
      </w:pPr>
    </w:p>
    <w:tbl>
      <w:tblPr>
        <w:tblW w:w="9360" w:type="dxa"/>
        <w:tblBorders>
          <w:insideH w:val="single" w:sz="4" w:space="0" w:color="auto"/>
          <w:insideV w:val="single" w:sz="4" w:space="0" w:color="auto"/>
        </w:tblBorders>
        <w:tblCellMar>
          <w:top w:w="160" w:type="dxa"/>
          <w:left w:w="10" w:type="dxa"/>
          <w:bottom w:w="160" w:type="dxa"/>
          <w:right w:w="10" w:type="dxa"/>
        </w:tblCellMar>
        <w:tblLook w:val="0000" w:firstRow="0" w:lastRow="0" w:firstColumn="0" w:lastColumn="0" w:noHBand="0" w:noVBand="0"/>
      </w:tblPr>
      <w:tblGrid>
        <w:gridCol w:w="9360"/>
      </w:tblGrid>
      <w:tr w:rsidR="00C33B62" w14:paraId="37B3596A" w14:textId="77777777">
        <w:tc>
          <w:tcPr>
            <w:tcW w:w="0" w:type="auto"/>
            <w:tcBorders>
              <w:top w:val="single" w:sz="4" w:space="0" w:color="375623"/>
              <w:left w:val="thick" w:sz="12" w:space="0" w:color="375623"/>
            </w:tcBorders>
            <w:shd w:val="clear" w:color="auto" w:fill="E2EFDA"/>
            <w:tcMar>
              <w:top w:w="80" w:type="dxa"/>
              <w:left w:w="160" w:type="dxa"/>
              <w:bottom w:w="80" w:type="dxa"/>
              <w:right w:w="160" w:type="dxa"/>
            </w:tcMar>
          </w:tcPr>
          <w:p w14:paraId="4549B50C" w14:textId="77777777" w:rsidR="00C33B62" w:rsidRDefault="00000000">
            <w:pPr>
              <w:spacing w:before="80" w:after="80"/>
              <w:ind w:left="160"/>
            </w:pPr>
            <w:r>
              <w:rPr>
                <w:b/>
                <w:bCs/>
                <w:color w:val="375623"/>
                <w:sz w:val="21"/>
                <w:szCs w:val="21"/>
              </w:rPr>
              <w:t>Validation terrain (23 août 2026)</w:t>
            </w:r>
          </w:p>
        </w:tc>
      </w:tr>
      <w:tr w:rsidR="00C33B62" w14:paraId="4209EB40" w14:textId="77777777">
        <w:tc>
          <w:tcPr>
            <w:tcW w:w="0" w:type="auto"/>
            <w:tcBorders>
              <w:left w:val="thick" w:sz="12" w:space="0" w:color="375623"/>
            </w:tcBorders>
            <w:shd w:val="clear" w:color="auto" w:fill="E2EFDA"/>
            <w:tcMar>
              <w:top w:w="30" w:type="dxa"/>
              <w:left w:w="160" w:type="dxa"/>
              <w:bottom w:w="30" w:type="dxa"/>
              <w:right w:w="160" w:type="dxa"/>
            </w:tcMar>
          </w:tcPr>
          <w:p w14:paraId="767A0475" w14:textId="77777777" w:rsidR="00C33B62" w:rsidRDefault="00000000">
            <w:pPr>
              <w:spacing w:before="30" w:after="30"/>
              <w:ind w:left="160"/>
            </w:pPr>
            <w:r>
              <w:rPr>
                <w:sz w:val="20"/>
                <w:szCs w:val="20"/>
              </w:rPr>
              <w:t>Méthode "Clé d'accès (FIDO2)" activée sur le tenant.</w:t>
            </w:r>
          </w:p>
        </w:tc>
      </w:tr>
      <w:tr w:rsidR="00C33B62" w14:paraId="4537F734" w14:textId="77777777">
        <w:tc>
          <w:tcPr>
            <w:tcW w:w="0" w:type="auto"/>
            <w:tcBorders>
              <w:left w:val="thick" w:sz="12" w:space="0" w:color="375623"/>
            </w:tcBorders>
            <w:shd w:val="clear" w:color="auto" w:fill="E2EFDA"/>
            <w:tcMar>
              <w:top w:w="30" w:type="dxa"/>
              <w:left w:w="160" w:type="dxa"/>
              <w:bottom w:w="30" w:type="dxa"/>
              <w:right w:w="160" w:type="dxa"/>
            </w:tcMar>
          </w:tcPr>
          <w:p w14:paraId="1192BBB6" w14:textId="77777777" w:rsidR="00C33B62" w:rsidRDefault="00000000">
            <w:pPr>
              <w:spacing w:before="30" w:after="30"/>
              <w:ind w:left="160"/>
            </w:pPr>
            <w:r>
              <w:rPr>
                <w:sz w:val="20"/>
                <w:szCs w:val="20"/>
              </w:rPr>
              <w:t>État : Tous les utilisateurs, sauf 1 groupe (groupe break-glass exclu) = Oui.</w:t>
            </w:r>
          </w:p>
        </w:tc>
      </w:tr>
      <w:tr w:rsidR="00C33B62" w14:paraId="767D0CE5" w14:textId="77777777">
        <w:tc>
          <w:tcPr>
            <w:tcW w:w="0" w:type="auto"/>
            <w:tcBorders>
              <w:left w:val="thick" w:sz="12" w:space="0" w:color="375623"/>
              <w:bottom w:val="single" w:sz="4" w:space="0" w:color="375623"/>
            </w:tcBorders>
            <w:shd w:val="clear" w:color="auto" w:fill="E2EFDA"/>
            <w:tcMar>
              <w:top w:w="30" w:type="dxa"/>
              <w:left w:w="160" w:type="dxa"/>
              <w:bottom w:w="30" w:type="dxa"/>
              <w:right w:w="160" w:type="dxa"/>
            </w:tcMar>
          </w:tcPr>
          <w:p w14:paraId="0F1367AD" w14:textId="77777777" w:rsidR="00C33B62" w:rsidRDefault="00000000">
            <w:pPr>
              <w:spacing w:before="30" w:after="30"/>
              <w:ind w:left="160"/>
            </w:pPr>
            <w:r>
              <w:rPr>
                <w:sz w:val="20"/>
                <w:szCs w:val="20"/>
              </w:rPr>
              <w:t xml:space="preserve">Default </w:t>
            </w:r>
            <w:proofErr w:type="spellStart"/>
            <w:r>
              <w:rPr>
                <w:sz w:val="20"/>
                <w:szCs w:val="20"/>
              </w:rPr>
              <w:t>passkey</w:t>
            </w:r>
            <w:proofErr w:type="spellEnd"/>
            <w:r>
              <w:rPr>
                <w:sz w:val="20"/>
                <w:szCs w:val="20"/>
              </w:rPr>
              <w:t xml:space="preserve"> profile assigné à tous les utilisateurs inclus.</w:t>
            </w:r>
          </w:p>
        </w:tc>
      </w:tr>
    </w:tbl>
    <w:p w14:paraId="36649E1C" w14:textId="77777777" w:rsidR="00C33B62" w:rsidRDefault="00C33B62">
      <w:pPr>
        <w:spacing w:before="200"/>
      </w:pPr>
    </w:p>
    <w:p w14:paraId="4D1267D2" w14:textId="77777777" w:rsidR="00C33B62" w:rsidRDefault="00000000">
      <w:pPr>
        <w:pStyle w:val="Titre1"/>
        <w:spacing w:before="400" w:after="120"/>
        <w:rPr>
          <w:b/>
          <w:bCs/>
          <w:color w:val="1F3864"/>
        </w:rPr>
      </w:pPr>
      <w:r>
        <w:t>10.  Conclusion : honnêteté intellectuelle sur le niveau de protection</w:t>
      </w:r>
    </w:p>
    <w:p w14:paraId="5625C059" w14:textId="77777777" w:rsidR="00C33B62" w:rsidRDefault="00000000">
      <w:pPr>
        <w:spacing w:before="80" w:after="80"/>
      </w:pPr>
      <w:r>
        <w:t>Ce document ne rend pas un tenant Microsoft 365 inattaquable. Il déplace le curseur de difficulté pour l'attaquant. La hiérarchie est claire :</w:t>
      </w:r>
    </w:p>
    <w:p w14:paraId="0151071A" w14:textId="77777777" w:rsidR="00C33B62" w:rsidRDefault="00C33B62">
      <w:pPr>
        <w:spacing w:before="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800"/>
        <w:gridCol w:w="3200"/>
        <w:gridCol w:w="4360"/>
      </w:tblGrid>
      <w:tr w:rsidR="00C33B62" w14:paraId="6D84C1B7" w14:textId="77777777">
        <w:tblPrEx>
          <w:tblCellMar>
            <w:top w:w="0" w:type="dxa"/>
            <w:bottom w:w="0" w:type="dxa"/>
          </w:tblCellMar>
        </w:tblPrEx>
        <w:tc>
          <w:tcPr>
            <w:tcW w:w="1800" w:type="dxa"/>
            <w:shd w:val="clear" w:color="auto" w:fill="1F3864"/>
            <w:tcMar>
              <w:top w:w="80" w:type="dxa"/>
              <w:left w:w="100" w:type="dxa"/>
              <w:bottom w:w="80" w:type="dxa"/>
              <w:right w:w="100" w:type="dxa"/>
            </w:tcMar>
          </w:tcPr>
          <w:p w14:paraId="1C8A3216" w14:textId="77777777" w:rsidR="00C33B62" w:rsidRDefault="00000000">
            <w:pPr>
              <w:spacing w:before="80" w:after="80"/>
              <w:ind w:left="100"/>
            </w:pPr>
            <w:r>
              <w:rPr>
                <w:b/>
                <w:bCs/>
                <w:color w:val="FFFFFF"/>
                <w:sz w:val="20"/>
                <w:szCs w:val="20"/>
              </w:rPr>
              <w:t>Niveau</w:t>
            </w:r>
          </w:p>
        </w:tc>
        <w:tc>
          <w:tcPr>
            <w:tcW w:w="3200" w:type="dxa"/>
            <w:shd w:val="clear" w:color="auto" w:fill="1F3864"/>
            <w:tcMar>
              <w:top w:w="80" w:type="dxa"/>
              <w:left w:w="100" w:type="dxa"/>
              <w:bottom w:w="80" w:type="dxa"/>
              <w:right w:w="100" w:type="dxa"/>
            </w:tcMar>
          </w:tcPr>
          <w:p w14:paraId="7CB02DF6" w14:textId="77777777" w:rsidR="00C33B62" w:rsidRDefault="00000000">
            <w:pPr>
              <w:spacing w:before="80" w:after="80"/>
              <w:ind w:left="100"/>
            </w:pPr>
            <w:r>
              <w:rPr>
                <w:b/>
                <w:bCs/>
                <w:color w:val="FFFFFF"/>
                <w:sz w:val="20"/>
                <w:szCs w:val="20"/>
              </w:rPr>
              <w:t>Mesure</w:t>
            </w:r>
          </w:p>
        </w:tc>
        <w:tc>
          <w:tcPr>
            <w:tcW w:w="4360" w:type="dxa"/>
            <w:shd w:val="clear" w:color="auto" w:fill="1F3864"/>
            <w:tcMar>
              <w:top w:w="80" w:type="dxa"/>
              <w:left w:w="100" w:type="dxa"/>
              <w:bottom w:w="80" w:type="dxa"/>
              <w:right w:w="100" w:type="dxa"/>
            </w:tcMar>
          </w:tcPr>
          <w:p w14:paraId="0DE03603" w14:textId="77777777" w:rsidR="00C33B62" w:rsidRDefault="00000000">
            <w:pPr>
              <w:spacing w:before="80" w:after="80"/>
              <w:ind w:left="100"/>
            </w:pPr>
            <w:r>
              <w:rPr>
                <w:b/>
                <w:bCs/>
                <w:color w:val="FFFFFF"/>
                <w:sz w:val="20"/>
                <w:szCs w:val="20"/>
              </w:rPr>
              <w:t>Ce que ça garantit</w:t>
            </w:r>
          </w:p>
        </w:tc>
      </w:tr>
      <w:tr w:rsidR="00C33B62" w14:paraId="6B8F2834" w14:textId="77777777">
        <w:tblPrEx>
          <w:tblCellMar>
            <w:top w:w="0" w:type="dxa"/>
            <w:bottom w:w="0" w:type="dxa"/>
          </w:tblCellMar>
        </w:tblPrEx>
        <w:tc>
          <w:tcPr>
            <w:tcW w:w="1800" w:type="dxa"/>
            <w:shd w:val="clear" w:color="auto" w:fill="FFFFFF"/>
            <w:tcMar>
              <w:top w:w="60" w:type="dxa"/>
              <w:left w:w="100" w:type="dxa"/>
              <w:bottom w:w="60" w:type="dxa"/>
              <w:right w:w="100" w:type="dxa"/>
            </w:tcMar>
          </w:tcPr>
          <w:p w14:paraId="19088544" w14:textId="77777777" w:rsidR="00C33B62" w:rsidRDefault="00000000">
            <w:pPr>
              <w:spacing w:before="60" w:after="60"/>
              <w:ind w:left="100"/>
            </w:pPr>
            <w:r>
              <w:rPr>
                <w:sz w:val="20"/>
                <w:szCs w:val="20"/>
              </w:rPr>
              <w:t>Base</w:t>
            </w:r>
          </w:p>
        </w:tc>
        <w:tc>
          <w:tcPr>
            <w:tcW w:w="3200" w:type="dxa"/>
            <w:shd w:val="clear" w:color="auto" w:fill="FFFFFF"/>
            <w:tcMar>
              <w:top w:w="60" w:type="dxa"/>
              <w:left w:w="100" w:type="dxa"/>
              <w:bottom w:w="60" w:type="dxa"/>
              <w:right w:w="100" w:type="dxa"/>
            </w:tcMar>
          </w:tcPr>
          <w:p w14:paraId="76ED37E0" w14:textId="77777777" w:rsidR="00C33B62" w:rsidRDefault="00000000">
            <w:pPr>
              <w:spacing w:before="60" w:after="60"/>
              <w:ind w:left="100"/>
            </w:pPr>
            <w:r>
              <w:rPr>
                <w:sz w:val="20"/>
                <w:szCs w:val="20"/>
              </w:rPr>
              <w:t>MFA seul, sans CAE</w:t>
            </w:r>
          </w:p>
        </w:tc>
        <w:tc>
          <w:tcPr>
            <w:tcW w:w="4360" w:type="dxa"/>
            <w:shd w:val="clear" w:color="auto" w:fill="FFFFFF"/>
            <w:tcMar>
              <w:top w:w="60" w:type="dxa"/>
              <w:left w:w="100" w:type="dxa"/>
              <w:bottom w:w="60" w:type="dxa"/>
              <w:right w:w="100" w:type="dxa"/>
            </w:tcMar>
          </w:tcPr>
          <w:p w14:paraId="058572BB" w14:textId="77777777" w:rsidR="00C33B62" w:rsidRDefault="00000000">
            <w:pPr>
              <w:spacing w:before="60" w:after="60"/>
              <w:ind w:left="100"/>
            </w:pPr>
            <w:r>
              <w:rPr>
                <w:sz w:val="20"/>
                <w:szCs w:val="20"/>
              </w:rPr>
              <w:t>Cookie volé exploitable ~1h après compromission</w:t>
            </w:r>
          </w:p>
        </w:tc>
      </w:tr>
      <w:tr w:rsidR="00C33B62" w14:paraId="05D501B2" w14:textId="77777777">
        <w:tblPrEx>
          <w:tblCellMar>
            <w:top w:w="0" w:type="dxa"/>
            <w:bottom w:w="0" w:type="dxa"/>
          </w:tblCellMar>
        </w:tblPrEx>
        <w:tc>
          <w:tcPr>
            <w:tcW w:w="1800" w:type="dxa"/>
            <w:shd w:val="clear" w:color="auto" w:fill="EEF4FB"/>
            <w:tcMar>
              <w:top w:w="60" w:type="dxa"/>
              <w:left w:w="100" w:type="dxa"/>
              <w:bottom w:w="60" w:type="dxa"/>
              <w:right w:w="100" w:type="dxa"/>
            </w:tcMar>
          </w:tcPr>
          <w:p w14:paraId="6E063C89" w14:textId="77777777" w:rsidR="00C33B62" w:rsidRDefault="00000000">
            <w:pPr>
              <w:spacing w:before="60" w:after="60"/>
              <w:ind w:left="100"/>
            </w:pPr>
            <w:r>
              <w:rPr>
                <w:sz w:val="20"/>
                <w:szCs w:val="20"/>
              </w:rPr>
              <w:t>+ CAE</w:t>
            </w:r>
          </w:p>
        </w:tc>
        <w:tc>
          <w:tcPr>
            <w:tcW w:w="3200" w:type="dxa"/>
            <w:shd w:val="clear" w:color="auto" w:fill="EEF4FB"/>
            <w:tcMar>
              <w:top w:w="60" w:type="dxa"/>
              <w:left w:w="100" w:type="dxa"/>
              <w:bottom w:w="60" w:type="dxa"/>
              <w:right w:w="100" w:type="dxa"/>
            </w:tcMar>
          </w:tcPr>
          <w:p w14:paraId="004D5879" w14:textId="77777777" w:rsidR="00C33B62" w:rsidRDefault="00000000">
            <w:pPr>
              <w:spacing w:before="60" w:after="60"/>
              <w:ind w:left="100"/>
            </w:pPr>
            <w:r>
              <w:rPr>
                <w:sz w:val="20"/>
                <w:szCs w:val="20"/>
              </w:rPr>
              <w:t>CAE + Identity Protection</w:t>
            </w:r>
          </w:p>
        </w:tc>
        <w:tc>
          <w:tcPr>
            <w:tcW w:w="4360" w:type="dxa"/>
            <w:shd w:val="clear" w:color="auto" w:fill="EEF4FB"/>
            <w:tcMar>
              <w:top w:w="60" w:type="dxa"/>
              <w:left w:w="100" w:type="dxa"/>
              <w:bottom w:w="60" w:type="dxa"/>
              <w:right w:w="100" w:type="dxa"/>
            </w:tcMar>
          </w:tcPr>
          <w:p w14:paraId="3247C172" w14:textId="77777777" w:rsidR="00C33B62" w:rsidRDefault="00000000">
            <w:pPr>
              <w:spacing w:before="60" w:after="60"/>
              <w:ind w:left="100"/>
            </w:pPr>
            <w:r>
              <w:rPr>
                <w:sz w:val="20"/>
                <w:szCs w:val="20"/>
              </w:rPr>
              <w:t>Fenêtre réduite à quelques minutes, détection améliorée</w:t>
            </w:r>
          </w:p>
        </w:tc>
      </w:tr>
      <w:tr w:rsidR="00C33B62" w14:paraId="2E76FEAB" w14:textId="77777777">
        <w:tblPrEx>
          <w:tblCellMar>
            <w:top w:w="0" w:type="dxa"/>
            <w:bottom w:w="0" w:type="dxa"/>
          </w:tblCellMar>
        </w:tblPrEx>
        <w:tc>
          <w:tcPr>
            <w:tcW w:w="1800" w:type="dxa"/>
            <w:shd w:val="clear" w:color="auto" w:fill="FFFFFF"/>
            <w:tcMar>
              <w:top w:w="60" w:type="dxa"/>
              <w:left w:w="100" w:type="dxa"/>
              <w:bottom w:w="60" w:type="dxa"/>
              <w:right w:w="100" w:type="dxa"/>
            </w:tcMar>
          </w:tcPr>
          <w:p w14:paraId="57AEABE8" w14:textId="77777777" w:rsidR="00C33B62" w:rsidRDefault="00000000">
            <w:pPr>
              <w:spacing w:before="60" w:after="60"/>
              <w:ind w:left="100"/>
            </w:pPr>
            <w:r>
              <w:rPr>
                <w:sz w:val="20"/>
                <w:szCs w:val="20"/>
              </w:rPr>
              <w:t>+ SIEM</w:t>
            </w:r>
          </w:p>
        </w:tc>
        <w:tc>
          <w:tcPr>
            <w:tcW w:w="3200" w:type="dxa"/>
            <w:shd w:val="clear" w:color="auto" w:fill="FFFFFF"/>
            <w:tcMar>
              <w:top w:w="60" w:type="dxa"/>
              <w:left w:w="100" w:type="dxa"/>
              <w:bottom w:w="60" w:type="dxa"/>
              <w:right w:w="100" w:type="dxa"/>
            </w:tcMar>
          </w:tcPr>
          <w:p w14:paraId="6305BD7E" w14:textId="77777777" w:rsidR="00C33B62" w:rsidRDefault="00000000">
            <w:pPr>
              <w:spacing w:before="60" w:after="60"/>
              <w:ind w:left="100"/>
            </w:pPr>
            <w:r>
              <w:rPr>
                <w:sz w:val="20"/>
                <w:szCs w:val="20"/>
              </w:rPr>
              <w:t>Règles M2/M3/M5 à M8/M12/M14 + M-new-1 + M-new-2</w:t>
            </w:r>
          </w:p>
        </w:tc>
        <w:tc>
          <w:tcPr>
            <w:tcW w:w="4360" w:type="dxa"/>
            <w:shd w:val="clear" w:color="auto" w:fill="FFFFFF"/>
            <w:tcMar>
              <w:top w:w="60" w:type="dxa"/>
              <w:left w:w="100" w:type="dxa"/>
              <w:bottom w:w="60" w:type="dxa"/>
              <w:right w:w="100" w:type="dxa"/>
            </w:tcMar>
          </w:tcPr>
          <w:p w14:paraId="6E437F49" w14:textId="77777777" w:rsidR="00C33B62" w:rsidRDefault="00000000">
            <w:pPr>
              <w:spacing w:before="60" w:after="60"/>
              <w:ind w:left="100"/>
            </w:pPr>
            <w:r>
              <w:rPr>
                <w:sz w:val="20"/>
                <w:szCs w:val="20"/>
              </w:rPr>
              <w:t>Visibilité sur les actions post-exploitation dans le tenant</w:t>
            </w:r>
          </w:p>
        </w:tc>
      </w:tr>
      <w:tr w:rsidR="00C33B62" w14:paraId="64271173" w14:textId="77777777">
        <w:tblPrEx>
          <w:tblCellMar>
            <w:top w:w="0" w:type="dxa"/>
            <w:bottom w:w="0" w:type="dxa"/>
          </w:tblCellMar>
        </w:tblPrEx>
        <w:tc>
          <w:tcPr>
            <w:tcW w:w="1800" w:type="dxa"/>
            <w:shd w:val="clear" w:color="auto" w:fill="EEF4FB"/>
            <w:tcMar>
              <w:top w:w="60" w:type="dxa"/>
              <w:left w:w="100" w:type="dxa"/>
              <w:bottom w:w="60" w:type="dxa"/>
              <w:right w:w="100" w:type="dxa"/>
            </w:tcMar>
          </w:tcPr>
          <w:p w14:paraId="2614B65F" w14:textId="77777777" w:rsidR="00C33B62" w:rsidRDefault="00000000">
            <w:pPr>
              <w:spacing w:before="60" w:after="60"/>
              <w:ind w:left="100"/>
            </w:pPr>
            <w:r>
              <w:rPr>
                <w:sz w:val="20"/>
                <w:szCs w:val="20"/>
              </w:rPr>
              <w:t>+ Purview Suite (add-on)</w:t>
            </w:r>
          </w:p>
        </w:tc>
        <w:tc>
          <w:tcPr>
            <w:tcW w:w="3200" w:type="dxa"/>
            <w:shd w:val="clear" w:color="auto" w:fill="EEF4FB"/>
            <w:tcMar>
              <w:top w:w="60" w:type="dxa"/>
              <w:left w:w="100" w:type="dxa"/>
              <w:bottom w:w="60" w:type="dxa"/>
              <w:right w:w="100" w:type="dxa"/>
            </w:tcMar>
          </w:tcPr>
          <w:p w14:paraId="03A52299" w14:textId="77777777" w:rsidR="00C33B62" w:rsidRDefault="00000000">
            <w:pPr>
              <w:spacing w:before="60" w:after="60"/>
              <w:ind w:left="100"/>
            </w:pPr>
            <w:r>
              <w:rPr>
                <w:sz w:val="20"/>
                <w:szCs w:val="20"/>
              </w:rPr>
              <w:t>IRM Fuites-Données + eDiscovery Premium</w:t>
            </w:r>
          </w:p>
        </w:tc>
        <w:tc>
          <w:tcPr>
            <w:tcW w:w="4360" w:type="dxa"/>
            <w:shd w:val="clear" w:color="auto" w:fill="EEF4FB"/>
            <w:tcMar>
              <w:top w:w="60" w:type="dxa"/>
              <w:left w:w="100" w:type="dxa"/>
              <w:bottom w:w="60" w:type="dxa"/>
              <w:right w:w="100" w:type="dxa"/>
            </w:tcMar>
          </w:tcPr>
          <w:p w14:paraId="712CF104" w14:textId="77777777" w:rsidR="00C33B62" w:rsidRDefault="00000000">
            <w:pPr>
              <w:spacing w:before="60" w:after="60"/>
              <w:ind w:left="100"/>
            </w:pPr>
            <w:r>
              <w:rPr>
                <w:sz w:val="20"/>
                <w:szCs w:val="20"/>
              </w:rPr>
              <w:t xml:space="preserve">Couverture SharePoint et constitution de preuves </w:t>
            </w:r>
            <w:proofErr w:type="spellStart"/>
            <w:r>
              <w:rPr>
                <w:sz w:val="20"/>
                <w:szCs w:val="20"/>
              </w:rPr>
              <w:t>nLPD</w:t>
            </w:r>
            <w:proofErr w:type="spellEnd"/>
          </w:p>
        </w:tc>
      </w:tr>
      <w:tr w:rsidR="00C33B62" w14:paraId="3A0A606E" w14:textId="77777777">
        <w:tblPrEx>
          <w:tblCellMar>
            <w:top w:w="0" w:type="dxa"/>
            <w:bottom w:w="0" w:type="dxa"/>
          </w:tblCellMar>
        </w:tblPrEx>
        <w:tc>
          <w:tcPr>
            <w:tcW w:w="1800" w:type="dxa"/>
            <w:shd w:val="clear" w:color="auto" w:fill="FFFFFF"/>
            <w:tcMar>
              <w:top w:w="60" w:type="dxa"/>
              <w:left w:w="100" w:type="dxa"/>
              <w:bottom w:w="60" w:type="dxa"/>
              <w:right w:w="100" w:type="dxa"/>
            </w:tcMar>
          </w:tcPr>
          <w:p w14:paraId="49D5514D" w14:textId="77777777" w:rsidR="00C33B62" w:rsidRDefault="00000000">
            <w:pPr>
              <w:spacing w:before="60" w:after="60"/>
              <w:ind w:left="100"/>
            </w:pPr>
            <w:r>
              <w:rPr>
                <w:sz w:val="20"/>
                <w:szCs w:val="20"/>
              </w:rPr>
              <w:t xml:space="preserve">+ </w:t>
            </w:r>
            <w:proofErr w:type="spellStart"/>
            <w:r>
              <w:rPr>
                <w:sz w:val="20"/>
                <w:szCs w:val="20"/>
              </w:rPr>
              <w:t>WHfB</w:t>
            </w:r>
            <w:proofErr w:type="spellEnd"/>
            <w:r>
              <w:rPr>
                <w:sz w:val="20"/>
                <w:szCs w:val="20"/>
              </w:rPr>
              <w:t xml:space="preserve"> / FIDO2</w:t>
            </w:r>
          </w:p>
        </w:tc>
        <w:tc>
          <w:tcPr>
            <w:tcW w:w="3200" w:type="dxa"/>
            <w:shd w:val="clear" w:color="auto" w:fill="FFFFFF"/>
            <w:tcMar>
              <w:top w:w="60" w:type="dxa"/>
              <w:left w:w="100" w:type="dxa"/>
              <w:bottom w:w="60" w:type="dxa"/>
              <w:right w:w="100" w:type="dxa"/>
            </w:tcMar>
          </w:tcPr>
          <w:p w14:paraId="179CDFBA" w14:textId="77777777" w:rsidR="00C33B62" w:rsidRDefault="00000000">
            <w:pPr>
              <w:spacing w:before="60" w:after="60"/>
              <w:ind w:left="100"/>
            </w:pPr>
            <w:r>
              <w:rPr>
                <w:sz w:val="20"/>
                <w:szCs w:val="20"/>
              </w:rPr>
              <w:t>Protection structurelle (TPM + Cloud Kerberos Trust)</w:t>
            </w:r>
          </w:p>
        </w:tc>
        <w:tc>
          <w:tcPr>
            <w:tcW w:w="4360" w:type="dxa"/>
            <w:shd w:val="clear" w:color="auto" w:fill="FFFFFF"/>
            <w:tcMar>
              <w:top w:w="60" w:type="dxa"/>
              <w:left w:w="100" w:type="dxa"/>
              <w:bottom w:w="60" w:type="dxa"/>
              <w:right w:w="100" w:type="dxa"/>
            </w:tcMar>
          </w:tcPr>
          <w:p w14:paraId="783F937F" w14:textId="77777777" w:rsidR="00C33B62" w:rsidRDefault="00000000">
            <w:pPr>
              <w:spacing w:before="60" w:after="60"/>
              <w:ind w:left="100"/>
            </w:pPr>
            <w:r>
              <w:rPr>
                <w:sz w:val="20"/>
                <w:szCs w:val="20"/>
              </w:rPr>
              <w:t xml:space="preserve">Rejeu </w:t>
            </w:r>
            <w:proofErr w:type="spellStart"/>
            <w:r>
              <w:rPr>
                <w:sz w:val="20"/>
                <w:szCs w:val="20"/>
              </w:rPr>
              <w:t>AiTM</w:t>
            </w:r>
            <w:proofErr w:type="spellEnd"/>
            <w:r>
              <w:rPr>
                <w:sz w:val="20"/>
                <w:szCs w:val="20"/>
              </w:rPr>
              <w:t xml:space="preserve"> cryptographiquement impossible</w:t>
            </w:r>
          </w:p>
        </w:tc>
      </w:tr>
      <w:tr w:rsidR="00C33B62" w14:paraId="4CFDCB4B" w14:textId="77777777">
        <w:tblPrEx>
          <w:tblCellMar>
            <w:top w:w="0" w:type="dxa"/>
            <w:bottom w:w="0" w:type="dxa"/>
          </w:tblCellMar>
        </w:tblPrEx>
        <w:tc>
          <w:tcPr>
            <w:tcW w:w="1800" w:type="dxa"/>
            <w:shd w:val="clear" w:color="auto" w:fill="EEF4FB"/>
            <w:tcMar>
              <w:top w:w="60" w:type="dxa"/>
              <w:left w:w="100" w:type="dxa"/>
              <w:bottom w:w="60" w:type="dxa"/>
              <w:right w:w="100" w:type="dxa"/>
            </w:tcMar>
          </w:tcPr>
          <w:p w14:paraId="3B222804" w14:textId="77777777" w:rsidR="00C33B62" w:rsidRDefault="00000000">
            <w:pPr>
              <w:spacing w:before="60" w:after="60"/>
              <w:ind w:left="100"/>
            </w:pPr>
            <w:r>
              <w:rPr>
                <w:sz w:val="20"/>
                <w:szCs w:val="20"/>
              </w:rPr>
              <w:t>Posture complète</w:t>
            </w:r>
          </w:p>
        </w:tc>
        <w:tc>
          <w:tcPr>
            <w:tcW w:w="3200" w:type="dxa"/>
            <w:shd w:val="clear" w:color="auto" w:fill="EEF4FB"/>
            <w:tcMar>
              <w:top w:w="60" w:type="dxa"/>
              <w:left w:w="100" w:type="dxa"/>
              <w:bottom w:w="60" w:type="dxa"/>
              <w:right w:w="100" w:type="dxa"/>
            </w:tcMar>
          </w:tcPr>
          <w:p w14:paraId="2865E2F1" w14:textId="77777777" w:rsidR="00C33B62" w:rsidRDefault="00000000">
            <w:pPr>
              <w:spacing w:before="60" w:after="60"/>
              <w:ind w:left="100"/>
            </w:pPr>
            <w:proofErr w:type="spellStart"/>
            <w:r>
              <w:rPr>
                <w:sz w:val="20"/>
                <w:szCs w:val="20"/>
              </w:rPr>
              <w:t>WHfB</w:t>
            </w:r>
            <w:proofErr w:type="spellEnd"/>
            <w:r>
              <w:rPr>
                <w:sz w:val="20"/>
                <w:szCs w:val="20"/>
              </w:rPr>
              <w:t xml:space="preserve"> + rotation clé + audit </w:t>
            </w:r>
            <w:proofErr w:type="spellStart"/>
            <w:r>
              <w:rPr>
                <w:sz w:val="20"/>
                <w:szCs w:val="20"/>
              </w:rPr>
              <w:t>legacy</w:t>
            </w:r>
            <w:proofErr w:type="spellEnd"/>
            <w:r>
              <w:rPr>
                <w:sz w:val="20"/>
                <w:szCs w:val="20"/>
              </w:rPr>
              <w:t xml:space="preserve"> + SIEM + IRM</w:t>
            </w:r>
          </w:p>
        </w:tc>
        <w:tc>
          <w:tcPr>
            <w:tcW w:w="4360" w:type="dxa"/>
            <w:shd w:val="clear" w:color="auto" w:fill="EEF4FB"/>
            <w:tcMar>
              <w:top w:w="60" w:type="dxa"/>
              <w:left w:w="100" w:type="dxa"/>
              <w:bottom w:w="60" w:type="dxa"/>
              <w:right w:w="100" w:type="dxa"/>
            </w:tcMar>
          </w:tcPr>
          <w:p w14:paraId="67C007F2" w14:textId="77777777" w:rsidR="00C33B62" w:rsidRDefault="00000000">
            <w:pPr>
              <w:spacing w:before="60" w:after="60"/>
              <w:ind w:left="100"/>
            </w:pPr>
            <w:r>
              <w:rPr>
                <w:sz w:val="20"/>
                <w:szCs w:val="20"/>
              </w:rPr>
              <w:t>Résistance structurelle + gestion du risque résiduel</w:t>
            </w:r>
          </w:p>
        </w:tc>
      </w:tr>
    </w:tbl>
    <w:p w14:paraId="3F6CEA2B" w14:textId="77777777" w:rsidR="00C33B62" w:rsidRDefault="00C33B62">
      <w:pPr>
        <w:spacing w:before="160"/>
      </w:pPr>
    </w:p>
    <w:p w14:paraId="50603901" w14:textId="77777777" w:rsidR="00C33B62" w:rsidRDefault="00000000">
      <w:pPr>
        <w:spacing w:before="80" w:after="80"/>
      </w:pPr>
      <w:r>
        <w:t xml:space="preserve">Les autres vecteurs restent actifs indépendamment de </w:t>
      </w:r>
      <w:proofErr w:type="spellStart"/>
      <w:r>
        <w:t>WHfB</w:t>
      </w:r>
      <w:proofErr w:type="spellEnd"/>
      <w:r>
        <w:t xml:space="preserve"> : </w:t>
      </w:r>
      <w:proofErr w:type="spellStart"/>
      <w:r>
        <w:t>endpoint</w:t>
      </w:r>
      <w:proofErr w:type="spellEnd"/>
      <w:r>
        <w:t xml:space="preserve"> compromis (malware, keylogger), ingénierie sociale directe, compromission du DC on-</w:t>
      </w:r>
      <w:proofErr w:type="spellStart"/>
      <w:r>
        <w:t>prem</w:t>
      </w:r>
      <w:proofErr w:type="spellEnd"/>
      <w:r>
        <w:t xml:space="preserve">. </w:t>
      </w:r>
      <w:proofErr w:type="spellStart"/>
      <w:r>
        <w:t>WHfB</w:t>
      </w:r>
      <w:proofErr w:type="spellEnd"/>
      <w:r>
        <w:t xml:space="preserve"> ferme le vecteur </w:t>
      </w:r>
      <w:proofErr w:type="spellStart"/>
      <w:r>
        <w:t>AiTM</w:t>
      </w:r>
      <w:proofErr w:type="spellEnd"/>
      <w:r>
        <w:t xml:space="preserve"> mais ne remplace pas une posture de sécurité globale.</w:t>
      </w:r>
    </w:p>
    <w:p w14:paraId="1677BCD9" w14:textId="77777777" w:rsidR="00C33B62" w:rsidRDefault="00C33B62">
      <w:pPr>
        <w:spacing w:before="80"/>
      </w:pPr>
    </w:p>
    <w:p w14:paraId="0A949060" w14:textId="77777777" w:rsidR="00C33B62" w:rsidRDefault="00000000">
      <w:pPr>
        <w:spacing w:before="40" w:after="40"/>
        <w:ind w:left="360"/>
      </w:pPr>
      <w:r>
        <w:rPr>
          <w:i/>
          <w:iCs/>
          <w:color w:val="444444"/>
          <w:sz w:val="20"/>
          <w:szCs w:val="20"/>
        </w:rPr>
        <w:t xml:space="preserve">Prochaine étape recommandée : déployer CAE (Partie A, 20 à 30 minutes) immédiatement, puis planifier </w:t>
      </w:r>
      <w:proofErr w:type="spellStart"/>
      <w:r>
        <w:rPr>
          <w:i/>
          <w:iCs/>
          <w:color w:val="444444"/>
          <w:sz w:val="20"/>
          <w:szCs w:val="20"/>
        </w:rPr>
        <w:t>WHfB</w:t>
      </w:r>
      <w:proofErr w:type="spellEnd"/>
      <w:r>
        <w:rPr>
          <w:i/>
          <w:iCs/>
          <w:color w:val="444444"/>
          <w:sz w:val="20"/>
          <w:szCs w:val="20"/>
        </w:rPr>
        <w:t xml:space="preserve"> comme projet de durcissement sur 1 à 2 sessions.</w:t>
      </w:r>
    </w:p>
    <w:p w14:paraId="0073678E" w14:textId="72A6E12A" w:rsidR="00F55CA5" w:rsidRDefault="00F55CA5">
      <w:r>
        <w:br w:type="page"/>
      </w:r>
    </w:p>
    <w:p w14:paraId="66585A4C" w14:textId="77777777" w:rsidR="00C33B62" w:rsidRDefault="00000000">
      <w:pPr>
        <w:pStyle w:val="Titre1"/>
        <w:spacing w:before="400" w:after="120"/>
        <w:rPr>
          <w:b/>
          <w:bCs/>
          <w:color w:val="1F3864"/>
        </w:rPr>
      </w:pPr>
      <w:r>
        <w:lastRenderedPageBreak/>
        <w:t>11.  Annexe B : pourquoi un SIEM est indispensable, même gratuit</w:t>
      </w:r>
    </w:p>
    <w:p w14:paraId="668CF9CA" w14:textId="77777777" w:rsidR="00C33B62" w:rsidRDefault="00000000">
      <w:pPr>
        <w:pStyle w:val="Titre2"/>
        <w:spacing w:before="320" w:after="80"/>
        <w:rPr>
          <w:b/>
          <w:bCs/>
        </w:rPr>
      </w:pPr>
      <w:r>
        <w:t>11.1  Le problème sans SIEM</w:t>
      </w:r>
    </w:p>
    <w:p w14:paraId="49579A11" w14:textId="77777777" w:rsidR="00C33B62" w:rsidRDefault="00000000">
      <w:pPr>
        <w:spacing w:before="80" w:after="80"/>
      </w:pPr>
      <w:r>
        <w:t xml:space="preserve">Les </w:t>
      </w:r>
      <w:proofErr w:type="spellStart"/>
      <w:r>
        <w:t>IoC</w:t>
      </w:r>
      <w:proofErr w:type="spellEnd"/>
      <w:r>
        <w:t xml:space="preserve"> décrits dans ce document existent dans les journaux Entra ID, Exchange et Defender. Identity Protection envoie des alertes, mais elles arrivent dans un portail que personne ne surveille activement. Sans SIEM, la détection est manuelle, réactive et souvent trop tardive.</w:t>
      </w:r>
    </w:p>
    <w:p w14:paraId="40BE564B" w14:textId="77777777" w:rsidR="00C33B62" w:rsidRDefault="00000000">
      <w:pPr>
        <w:spacing w:before="80" w:after="80"/>
      </w:pPr>
      <w:r>
        <w:t>Un SIEM avec des règles de corrélation transforme ces signaux en alertes actionnables, en temps réel, vers les canaux que l'équipe IT surveille effectivement (email, Teams, SMS). C'est la différence entre découvrir une compromission 3 jours après les faits et réagir en 7 minutes.</w:t>
      </w:r>
    </w:p>
    <w:p w14:paraId="61014619" w14:textId="77777777" w:rsidR="00C33B62" w:rsidRDefault="00C33B62">
      <w:pPr>
        <w:spacing w:before="160"/>
      </w:pPr>
    </w:p>
    <w:p w14:paraId="08EB1888" w14:textId="77777777" w:rsidR="00C33B62" w:rsidRDefault="00000000">
      <w:pPr>
        <w:pStyle w:val="Titre2"/>
        <w:spacing w:before="320" w:after="80"/>
        <w:rPr>
          <w:b/>
          <w:bCs/>
        </w:rPr>
      </w:pPr>
      <w:r>
        <w:t>11.2  Les options open source / gratuites pour une PME</w:t>
      </w:r>
    </w:p>
    <w:p w14:paraId="3E18DF04" w14:textId="77777777" w:rsidR="00C33B62" w:rsidRDefault="00000000">
      <w:pPr>
        <w:spacing w:before="80" w:after="80"/>
      </w:pPr>
      <w:r>
        <w:t>Trois solutions méritent attention pour un environnement M365 Business Premium, selon le niveau de maturité et les ressources disponibles :</w:t>
      </w:r>
    </w:p>
    <w:p w14:paraId="5B306C7A" w14:textId="77777777" w:rsidR="00C33B62" w:rsidRDefault="00C33B62">
      <w:pPr>
        <w:spacing w:before="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400"/>
        <w:gridCol w:w="2800"/>
        <w:gridCol w:w="2400"/>
        <w:gridCol w:w="2760"/>
      </w:tblGrid>
      <w:tr w:rsidR="00C33B62" w14:paraId="224B2EF1" w14:textId="77777777">
        <w:tblPrEx>
          <w:tblCellMar>
            <w:top w:w="0" w:type="dxa"/>
            <w:bottom w:w="0" w:type="dxa"/>
          </w:tblCellMar>
        </w:tblPrEx>
        <w:tc>
          <w:tcPr>
            <w:tcW w:w="1400" w:type="dxa"/>
            <w:shd w:val="clear" w:color="auto" w:fill="1F3864"/>
            <w:tcMar>
              <w:top w:w="80" w:type="dxa"/>
              <w:left w:w="100" w:type="dxa"/>
              <w:bottom w:w="80" w:type="dxa"/>
              <w:right w:w="100" w:type="dxa"/>
            </w:tcMar>
          </w:tcPr>
          <w:p w14:paraId="6BBE5DDB" w14:textId="77777777" w:rsidR="00C33B62" w:rsidRDefault="00000000">
            <w:pPr>
              <w:spacing w:before="80" w:after="80"/>
              <w:ind w:left="100"/>
            </w:pPr>
            <w:r>
              <w:rPr>
                <w:b/>
                <w:bCs/>
                <w:color w:val="FFFFFF"/>
                <w:sz w:val="20"/>
                <w:szCs w:val="20"/>
              </w:rPr>
              <w:t>SIEM</w:t>
            </w:r>
          </w:p>
        </w:tc>
        <w:tc>
          <w:tcPr>
            <w:tcW w:w="2800" w:type="dxa"/>
            <w:shd w:val="clear" w:color="auto" w:fill="1F3864"/>
            <w:tcMar>
              <w:top w:w="80" w:type="dxa"/>
              <w:left w:w="100" w:type="dxa"/>
              <w:bottom w:w="80" w:type="dxa"/>
              <w:right w:w="100" w:type="dxa"/>
            </w:tcMar>
          </w:tcPr>
          <w:p w14:paraId="01239D16" w14:textId="77777777" w:rsidR="00C33B62" w:rsidRDefault="00000000">
            <w:pPr>
              <w:spacing w:before="80" w:after="80"/>
              <w:ind w:left="100"/>
            </w:pPr>
            <w:r>
              <w:rPr>
                <w:b/>
                <w:bCs/>
                <w:color w:val="FFFFFF"/>
                <w:sz w:val="20"/>
                <w:szCs w:val="20"/>
              </w:rPr>
              <w:t>Points forts</w:t>
            </w:r>
          </w:p>
        </w:tc>
        <w:tc>
          <w:tcPr>
            <w:tcW w:w="2400" w:type="dxa"/>
            <w:shd w:val="clear" w:color="auto" w:fill="1F3864"/>
            <w:tcMar>
              <w:top w:w="80" w:type="dxa"/>
              <w:left w:w="100" w:type="dxa"/>
              <w:bottom w:w="80" w:type="dxa"/>
              <w:right w:w="100" w:type="dxa"/>
            </w:tcMar>
          </w:tcPr>
          <w:p w14:paraId="4E4E18A7" w14:textId="77777777" w:rsidR="00C33B62" w:rsidRDefault="00000000">
            <w:pPr>
              <w:spacing w:before="80" w:after="80"/>
              <w:ind w:left="100"/>
            </w:pPr>
            <w:r>
              <w:rPr>
                <w:b/>
                <w:bCs/>
                <w:color w:val="FFFFFF"/>
                <w:sz w:val="20"/>
                <w:szCs w:val="20"/>
              </w:rPr>
              <w:t>Points faibles</w:t>
            </w:r>
          </w:p>
        </w:tc>
        <w:tc>
          <w:tcPr>
            <w:tcW w:w="2760" w:type="dxa"/>
            <w:shd w:val="clear" w:color="auto" w:fill="1F3864"/>
            <w:tcMar>
              <w:top w:w="80" w:type="dxa"/>
              <w:left w:w="100" w:type="dxa"/>
              <w:bottom w:w="80" w:type="dxa"/>
              <w:right w:w="100" w:type="dxa"/>
            </w:tcMar>
          </w:tcPr>
          <w:p w14:paraId="25149956" w14:textId="77777777" w:rsidR="00C33B62" w:rsidRDefault="00000000">
            <w:pPr>
              <w:spacing w:before="80" w:after="80"/>
              <w:ind w:left="100"/>
            </w:pPr>
            <w:r>
              <w:rPr>
                <w:b/>
                <w:bCs/>
                <w:color w:val="FFFFFF"/>
                <w:sz w:val="20"/>
                <w:szCs w:val="20"/>
              </w:rPr>
              <w:t>Intégration M365</w:t>
            </w:r>
          </w:p>
        </w:tc>
      </w:tr>
      <w:tr w:rsidR="00C33B62" w14:paraId="694EAB45" w14:textId="77777777">
        <w:tblPrEx>
          <w:tblCellMar>
            <w:top w:w="0" w:type="dxa"/>
            <w:bottom w:w="0" w:type="dxa"/>
          </w:tblCellMar>
        </w:tblPrEx>
        <w:tc>
          <w:tcPr>
            <w:tcW w:w="1400" w:type="dxa"/>
            <w:shd w:val="clear" w:color="auto" w:fill="FFFFFF"/>
            <w:tcMar>
              <w:top w:w="60" w:type="dxa"/>
              <w:left w:w="100" w:type="dxa"/>
              <w:bottom w:w="60" w:type="dxa"/>
              <w:right w:w="100" w:type="dxa"/>
            </w:tcMar>
          </w:tcPr>
          <w:p w14:paraId="39549DF5" w14:textId="77777777" w:rsidR="00C33B62" w:rsidRDefault="00000000">
            <w:pPr>
              <w:spacing w:before="60" w:after="60"/>
              <w:ind w:left="100"/>
            </w:pPr>
            <w:proofErr w:type="spellStart"/>
            <w:r>
              <w:rPr>
                <w:sz w:val="20"/>
                <w:szCs w:val="20"/>
              </w:rPr>
              <w:t>Wazuh</w:t>
            </w:r>
            <w:proofErr w:type="spellEnd"/>
          </w:p>
        </w:tc>
        <w:tc>
          <w:tcPr>
            <w:tcW w:w="2800" w:type="dxa"/>
            <w:shd w:val="clear" w:color="auto" w:fill="FFFFFF"/>
            <w:tcMar>
              <w:top w:w="60" w:type="dxa"/>
              <w:left w:w="100" w:type="dxa"/>
              <w:bottom w:w="60" w:type="dxa"/>
              <w:right w:w="100" w:type="dxa"/>
            </w:tcMar>
          </w:tcPr>
          <w:p w14:paraId="7E3C81A3" w14:textId="77777777" w:rsidR="00C33B62" w:rsidRDefault="00000000">
            <w:pPr>
              <w:spacing w:before="60" w:after="60"/>
              <w:ind w:left="100"/>
            </w:pPr>
            <w:r>
              <w:rPr>
                <w:sz w:val="20"/>
                <w:szCs w:val="20"/>
              </w:rPr>
              <w:t xml:space="preserve">Très populaire, grande communauté, documentation abondante, agents </w:t>
            </w:r>
            <w:proofErr w:type="spellStart"/>
            <w:r>
              <w:rPr>
                <w:sz w:val="20"/>
                <w:szCs w:val="20"/>
              </w:rPr>
              <w:t>endpoint</w:t>
            </w:r>
            <w:proofErr w:type="spellEnd"/>
            <w:r>
              <w:rPr>
                <w:sz w:val="20"/>
                <w:szCs w:val="20"/>
              </w:rPr>
              <w:t xml:space="preserve"> Windows/Linux natifs, XDR intégré</w:t>
            </w:r>
          </w:p>
        </w:tc>
        <w:tc>
          <w:tcPr>
            <w:tcW w:w="2400" w:type="dxa"/>
            <w:shd w:val="clear" w:color="auto" w:fill="FFFFFF"/>
            <w:tcMar>
              <w:top w:w="60" w:type="dxa"/>
              <w:left w:w="100" w:type="dxa"/>
              <w:bottom w:w="60" w:type="dxa"/>
              <w:right w:w="100" w:type="dxa"/>
            </w:tcMar>
          </w:tcPr>
          <w:p w14:paraId="72464EE9" w14:textId="77777777" w:rsidR="00C33B62" w:rsidRDefault="00000000">
            <w:pPr>
              <w:spacing w:before="60" w:after="60"/>
              <w:ind w:left="100"/>
            </w:pPr>
            <w:r>
              <w:rPr>
                <w:sz w:val="20"/>
                <w:szCs w:val="20"/>
              </w:rPr>
              <w:t>Configuration M365 manuelle et complexe, courbe d'apprentissage élevée, ressources serveur importantes</w:t>
            </w:r>
          </w:p>
        </w:tc>
        <w:tc>
          <w:tcPr>
            <w:tcW w:w="2760" w:type="dxa"/>
            <w:shd w:val="clear" w:color="auto" w:fill="FFFFFF"/>
            <w:tcMar>
              <w:top w:w="60" w:type="dxa"/>
              <w:left w:w="100" w:type="dxa"/>
              <w:bottom w:w="60" w:type="dxa"/>
              <w:right w:w="100" w:type="dxa"/>
            </w:tcMar>
          </w:tcPr>
          <w:p w14:paraId="0E4E34DD" w14:textId="77777777" w:rsidR="00C33B62" w:rsidRDefault="00000000">
            <w:pPr>
              <w:spacing w:before="60" w:after="60"/>
              <w:ind w:left="100"/>
            </w:pPr>
            <w:r>
              <w:rPr>
                <w:sz w:val="20"/>
                <w:szCs w:val="20"/>
              </w:rPr>
              <w:t xml:space="preserve">Via module </w:t>
            </w:r>
            <w:proofErr w:type="spellStart"/>
            <w:r>
              <w:rPr>
                <w:sz w:val="20"/>
                <w:szCs w:val="20"/>
              </w:rPr>
              <w:t>Wazuh</w:t>
            </w:r>
            <w:proofErr w:type="spellEnd"/>
            <w:r>
              <w:rPr>
                <w:sz w:val="20"/>
                <w:szCs w:val="20"/>
              </w:rPr>
              <w:t xml:space="preserve"> Office 365 (API Management Activity), configuration manuelle des règles de corrélation</w:t>
            </w:r>
          </w:p>
        </w:tc>
      </w:tr>
      <w:tr w:rsidR="00C33B62" w14:paraId="1E52D7A2" w14:textId="77777777">
        <w:tblPrEx>
          <w:tblCellMar>
            <w:top w:w="0" w:type="dxa"/>
            <w:bottom w:w="0" w:type="dxa"/>
          </w:tblCellMar>
        </w:tblPrEx>
        <w:tc>
          <w:tcPr>
            <w:tcW w:w="1400" w:type="dxa"/>
            <w:shd w:val="clear" w:color="auto" w:fill="EEF4FB"/>
            <w:tcMar>
              <w:top w:w="60" w:type="dxa"/>
              <w:left w:w="100" w:type="dxa"/>
              <w:bottom w:w="60" w:type="dxa"/>
              <w:right w:w="100" w:type="dxa"/>
            </w:tcMar>
          </w:tcPr>
          <w:p w14:paraId="0A0D5D9F" w14:textId="77777777" w:rsidR="00C33B62" w:rsidRDefault="00000000">
            <w:pPr>
              <w:spacing w:before="60" w:after="60"/>
              <w:ind w:left="100"/>
            </w:pPr>
            <w:proofErr w:type="spellStart"/>
            <w:r>
              <w:rPr>
                <w:sz w:val="20"/>
                <w:szCs w:val="20"/>
              </w:rPr>
              <w:t>UTMStack</w:t>
            </w:r>
            <w:proofErr w:type="spellEnd"/>
            <w:r>
              <w:rPr>
                <w:sz w:val="20"/>
                <w:szCs w:val="20"/>
              </w:rPr>
              <w:t xml:space="preserve"> CE</w:t>
            </w:r>
          </w:p>
        </w:tc>
        <w:tc>
          <w:tcPr>
            <w:tcW w:w="2800" w:type="dxa"/>
            <w:shd w:val="clear" w:color="auto" w:fill="EEF4FB"/>
            <w:tcMar>
              <w:top w:w="60" w:type="dxa"/>
              <w:left w:w="100" w:type="dxa"/>
              <w:bottom w:w="60" w:type="dxa"/>
              <w:right w:w="100" w:type="dxa"/>
            </w:tcMar>
          </w:tcPr>
          <w:p w14:paraId="3DCD5149" w14:textId="77777777" w:rsidR="00C33B62" w:rsidRDefault="00000000">
            <w:pPr>
              <w:spacing w:before="60" w:after="60"/>
              <w:ind w:left="100"/>
            </w:pPr>
            <w:r>
              <w:rPr>
                <w:sz w:val="20"/>
                <w:szCs w:val="20"/>
              </w:rPr>
              <w:t>Interface intuitive, intégration O365 native, règles M-</w:t>
            </w:r>
            <w:proofErr w:type="spellStart"/>
            <w:r>
              <w:rPr>
                <w:sz w:val="20"/>
                <w:szCs w:val="20"/>
              </w:rPr>
              <w:t>series</w:t>
            </w:r>
            <w:proofErr w:type="spellEnd"/>
            <w:r>
              <w:rPr>
                <w:sz w:val="20"/>
                <w:szCs w:val="20"/>
              </w:rPr>
              <w:t xml:space="preserve"> validées en live sur les scénarios </w:t>
            </w:r>
            <w:proofErr w:type="spellStart"/>
            <w:r>
              <w:rPr>
                <w:sz w:val="20"/>
                <w:szCs w:val="20"/>
              </w:rPr>
              <w:t>AiTM</w:t>
            </w:r>
            <w:proofErr w:type="spellEnd"/>
            <w:r>
              <w:rPr>
                <w:sz w:val="20"/>
                <w:szCs w:val="20"/>
              </w:rPr>
              <w:t xml:space="preserve"> et CVE-2026-69836, </w:t>
            </w:r>
            <w:proofErr w:type="spellStart"/>
            <w:r>
              <w:rPr>
                <w:sz w:val="20"/>
                <w:szCs w:val="20"/>
              </w:rPr>
              <w:t>lab</w:t>
            </w:r>
            <w:proofErr w:type="spellEnd"/>
            <w:r>
              <w:rPr>
                <w:sz w:val="20"/>
                <w:szCs w:val="20"/>
              </w:rPr>
              <w:t xml:space="preserve"> documenté disponible</w:t>
            </w:r>
          </w:p>
        </w:tc>
        <w:tc>
          <w:tcPr>
            <w:tcW w:w="2400" w:type="dxa"/>
            <w:shd w:val="clear" w:color="auto" w:fill="EEF4FB"/>
            <w:tcMar>
              <w:top w:w="60" w:type="dxa"/>
              <w:left w:w="100" w:type="dxa"/>
              <w:bottom w:w="60" w:type="dxa"/>
              <w:right w:w="100" w:type="dxa"/>
            </w:tcMar>
          </w:tcPr>
          <w:p w14:paraId="08B44406" w14:textId="77777777" w:rsidR="00C33B62" w:rsidRDefault="00000000">
            <w:pPr>
              <w:spacing w:before="60" w:after="60"/>
              <w:ind w:left="100"/>
            </w:pPr>
            <w:r>
              <w:rPr>
                <w:sz w:val="20"/>
                <w:szCs w:val="20"/>
              </w:rPr>
              <w:t xml:space="preserve">Communauté plus petite, moins de ressources en ligne que </w:t>
            </w:r>
            <w:proofErr w:type="spellStart"/>
            <w:r>
              <w:rPr>
                <w:sz w:val="20"/>
                <w:szCs w:val="20"/>
              </w:rPr>
              <w:t>Wazuh</w:t>
            </w:r>
            <w:proofErr w:type="spellEnd"/>
          </w:p>
        </w:tc>
        <w:tc>
          <w:tcPr>
            <w:tcW w:w="2760" w:type="dxa"/>
            <w:shd w:val="clear" w:color="auto" w:fill="EEF4FB"/>
            <w:tcMar>
              <w:top w:w="60" w:type="dxa"/>
              <w:left w:w="100" w:type="dxa"/>
              <w:bottom w:w="60" w:type="dxa"/>
              <w:right w:w="100" w:type="dxa"/>
            </w:tcMar>
          </w:tcPr>
          <w:p w14:paraId="06A2603E" w14:textId="77777777" w:rsidR="00C33B62" w:rsidRDefault="00000000">
            <w:pPr>
              <w:spacing w:before="60" w:after="60"/>
              <w:ind w:left="100"/>
            </w:pPr>
            <w:r>
              <w:rPr>
                <w:sz w:val="20"/>
                <w:szCs w:val="20"/>
              </w:rPr>
              <w:t>Native O365 : règles M-</w:t>
            </w:r>
            <w:proofErr w:type="spellStart"/>
            <w:r>
              <w:rPr>
                <w:sz w:val="20"/>
                <w:szCs w:val="20"/>
              </w:rPr>
              <w:t>series</w:t>
            </w:r>
            <w:proofErr w:type="spellEnd"/>
            <w:r>
              <w:rPr>
                <w:sz w:val="20"/>
                <w:szCs w:val="20"/>
              </w:rPr>
              <w:t xml:space="preserve"> prêtes à importer, validées en production</w:t>
            </w:r>
          </w:p>
        </w:tc>
      </w:tr>
      <w:tr w:rsidR="00C33B62" w14:paraId="252743F6" w14:textId="77777777">
        <w:tblPrEx>
          <w:tblCellMar>
            <w:top w:w="0" w:type="dxa"/>
            <w:bottom w:w="0" w:type="dxa"/>
          </w:tblCellMar>
        </w:tblPrEx>
        <w:tc>
          <w:tcPr>
            <w:tcW w:w="1400" w:type="dxa"/>
            <w:shd w:val="clear" w:color="auto" w:fill="FFFFFF"/>
            <w:tcMar>
              <w:top w:w="60" w:type="dxa"/>
              <w:left w:w="100" w:type="dxa"/>
              <w:bottom w:w="60" w:type="dxa"/>
              <w:right w:w="100" w:type="dxa"/>
            </w:tcMar>
          </w:tcPr>
          <w:p w14:paraId="6B2722AA" w14:textId="77777777" w:rsidR="00C33B62" w:rsidRDefault="00000000">
            <w:pPr>
              <w:spacing w:before="60" w:after="60"/>
              <w:ind w:left="100"/>
            </w:pPr>
            <w:proofErr w:type="spellStart"/>
            <w:r>
              <w:rPr>
                <w:sz w:val="20"/>
                <w:szCs w:val="20"/>
              </w:rPr>
              <w:t>Graylog</w:t>
            </w:r>
            <w:proofErr w:type="spellEnd"/>
          </w:p>
        </w:tc>
        <w:tc>
          <w:tcPr>
            <w:tcW w:w="2800" w:type="dxa"/>
            <w:shd w:val="clear" w:color="auto" w:fill="FFFFFF"/>
            <w:tcMar>
              <w:top w:w="60" w:type="dxa"/>
              <w:left w:w="100" w:type="dxa"/>
              <w:bottom w:w="60" w:type="dxa"/>
              <w:right w:w="100" w:type="dxa"/>
            </w:tcMar>
          </w:tcPr>
          <w:p w14:paraId="5769B22B" w14:textId="77777777" w:rsidR="00C33B62" w:rsidRDefault="00000000">
            <w:pPr>
              <w:spacing w:before="60" w:after="60"/>
              <w:ind w:left="100"/>
            </w:pPr>
            <w:r>
              <w:rPr>
                <w:sz w:val="20"/>
                <w:szCs w:val="20"/>
              </w:rPr>
              <w:t>Excellent pour la gestion de logs en volume, interface claire, performant sur de grands parcs</w:t>
            </w:r>
          </w:p>
        </w:tc>
        <w:tc>
          <w:tcPr>
            <w:tcW w:w="2400" w:type="dxa"/>
            <w:shd w:val="clear" w:color="auto" w:fill="FFFFFF"/>
            <w:tcMar>
              <w:top w:w="60" w:type="dxa"/>
              <w:left w:w="100" w:type="dxa"/>
              <w:bottom w:w="60" w:type="dxa"/>
              <w:right w:w="100" w:type="dxa"/>
            </w:tcMar>
          </w:tcPr>
          <w:p w14:paraId="0CE4F05E" w14:textId="77777777" w:rsidR="00C33B62" w:rsidRDefault="00000000">
            <w:pPr>
              <w:spacing w:before="60" w:after="60"/>
              <w:ind w:left="100"/>
            </w:pPr>
            <w:r>
              <w:rPr>
                <w:sz w:val="20"/>
                <w:szCs w:val="20"/>
              </w:rPr>
              <w:t>Moins orienté SIEM que les deux autres, corrélation limitée en version CE, pas de règles M365 prêtes</w:t>
            </w:r>
          </w:p>
        </w:tc>
        <w:tc>
          <w:tcPr>
            <w:tcW w:w="2760" w:type="dxa"/>
            <w:shd w:val="clear" w:color="auto" w:fill="FFFFFF"/>
            <w:tcMar>
              <w:top w:w="60" w:type="dxa"/>
              <w:left w:w="100" w:type="dxa"/>
              <w:bottom w:w="60" w:type="dxa"/>
              <w:right w:w="100" w:type="dxa"/>
            </w:tcMar>
          </w:tcPr>
          <w:p w14:paraId="45E60A55" w14:textId="77777777" w:rsidR="00C33B62" w:rsidRDefault="00000000">
            <w:pPr>
              <w:spacing w:before="60" w:after="60"/>
              <w:ind w:left="100"/>
            </w:pPr>
            <w:r>
              <w:rPr>
                <w:sz w:val="20"/>
                <w:szCs w:val="20"/>
              </w:rPr>
              <w:t>Via inputs personnalisés, nécessite développement des règles de corrélation</w:t>
            </w:r>
          </w:p>
        </w:tc>
      </w:tr>
    </w:tbl>
    <w:p w14:paraId="6E66E91D" w14:textId="3F1909B8" w:rsidR="00F55CA5" w:rsidRDefault="00F55CA5">
      <w:pPr>
        <w:spacing w:before="160"/>
      </w:pPr>
    </w:p>
    <w:p w14:paraId="3E96C0BE" w14:textId="77777777" w:rsidR="00F55CA5" w:rsidRDefault="00F55CA5">
      <w:r>
        <w:br w:type="page"/>
      </w:r>
    </w:p>
    <w:p w14:paraId="7D09F8F0" w14:textId="77777777" w:rsidR="00C33B62" w:rsidRDefault="00000000">
      <w:pPr>
        <w:pStyle w:val="Titre2"/>
        <w:spacing w:before="320" w:after="80"/>
        <w:rPr>
          <w:b/>
          <w:bCs/>
        </w:rPr>
      </w:pPr>
      <w:r>
        <w:lastRenderedPageBreak/>
        <w:t>11.3  Recommandation pour une PME M365</w:t>
      </w:r>
    </w:p>
    <w:p w14:paraId="02A015B0" w14:textId="77777777" w:rsidR="00C33B62" w:rsidRDefault="00000000">
      <w:pPr>
        <w:spacing w:before="80" w:after="80"/>
      </w:pPr>
      <w:r>
        <w:t xml:space="preserve">Pour une PME de 5 à 25 utilisateurs sous M365 Business Premium, </w:t>
      </w:r>
      <w:proofErr w:type="spellStart"/>
      <w:r>
        <w:t>UTMStack</w:t>
      </w:r>
      <w:proofErr w:type="spellEnd"/>
      <w:r>
        <w:t xml:space="preserve"> CE offre le meilleur rapport déploiement / couverture immédiate pour les scénarios documentés dans ce guide. Les règles M-</w:t>
      </w:r>
      <w:proofErr w:type="spellStart"/>
      <w:r>
        <w:t>series</w:t>
      </w:r>
      <w:proofErr w:type="spellEnd"/>
      <w:r>
        <w:t xml:space="preserve"> couvrent les vecteurs </w:t>
      </w:r>
      <w:proofErr w:type="spellStart"/>
      <w:r>
        <w:t>AiTM</w:t>
      </w:r>
      <w:proofErr w:type="spellEnd"/>
      <w:r>
        <w:t xml:space="preserve"> et CVE-2026-69836 sans développement supplémentaire.</w:t>
      </w:r>
    </w:p>
    <w:p w14:paraId="526CB636" w14:textId="77777777" w:rsidR="00C33B62" w:rsidRDefault="00000000">
      <w:pPr>
        <w:spacing w:before="80" w:after="80"/>
      </w:pPr>
      <w:proofErr w:type="spellStart"/>
      <w:r>
        <w:t>Wazuh</w:t>
      </w:r>
      <w:proofErr w:type="spellEnd"/>
      <w:r>
        <w:t xml:space="preserve"> est une excellente alternative si la PME dispose déjà d'un responsable IT à l'aise avec la configuration avancée ou si elle souhaite une couverture </w:t>
      </w:r>
      <w:proofErr w:type="spellStart"/>
      <w:r>
        <w:t>endpoint</w:t>
      </w:r>
      <w:proofErr w:type="spellEnd"/>
      <w:r>
        <w:t xml:space="preserve"> plus large. Les deux solutions sont complémentaires et peuvent coexister.</w:t>
      </w:r>
    </w:p>
    <w:p w14:paraId="2F971514" w14:textId="77777777" w:rsidR="00C33B62" w:rsidRDefault="00C33B62">
      <w:pPr>
        <w:spacing w:before="80"/>
      </w:pPr>
    </w:p>
    <w:tbl>
      <w:tblPr>
        <w:tblW w:w="9360" w:type="dxa"/>
        <w:tblBorders>
          <w:insideH w:val="single" w:sz="4" w:space="0" w:color="auto"/>
          <w:insideV w:val="single" w:sz="4" w:space="0" w:color="auto"/>
        </w:tblBorders>
        <w:tblCellMar>
          <w:top w:w="160" w:type="dxa"/>
          <w:left w:w="10" w:type="dxa"/>
          <w:bottom w:w="160" w:type="dxa"/>
          <w:right w:w="10" w:type="dxa"/>
        </w:tblCellMar>
        <w:tblLook w:val="0000" w:firstRow="0" w:lastRow="0" w:firstColumn="0" w:lastColumn="0" w:noHBand="0" w:noVBand="0"/>
      </w:tblPr>
      <w:tblGrid>
        <w:gridCol w:w="9360"/>
      </w:tblGrid>
      <w:tr w:rsidR="00C33B62" w14:paraId="5D378ED5" w14:textId="77777777">
        <w:tc>
          <w:tcPr>
            <w:tcW w:w="0" w:type="auto"/>
            <w:tcBorders>
              <w:top w:val="single" w:sz="4" w:space="0" w:color="375623"/>
              <w:left w:val="thick" w:sz="12" w:space="0" w:color="375623"/>
            </w:tcBorders>
            <w:shd w:val="clear" w:color="auto" w:fill="E2EFDA"/>
            <w:tcMar>
              <w:top w:w="80" w:type="dxa"/>
              <w:left w:w="160" w:type="dxa"/>
              <w:bottom w:w="80" w:type="dxa"/>
              <w:right w:w="160" w:type="dxa"/>
            </w:tcMar>
          </w:tcPr>
          <w:p w14:paraId="52107A7A" w14:textId="77777777" w:rsidR="00C33B62" w:rsidRDefault="00000000">
            <w:pPr>
              <w:spacing w:before="80" w:after="80"/>
              <w:ind w:left="160"/>
            </w:pPr>
            <w:proofErr w:type="spellStart"/>
            <w:r>
              <w:rPr>
                <w:b/>
                <w:bCs/>
                <w:color w:val="375623"/>
                <w:sz w:val="21"/>
                <w:szCs w:val="21"/>
              </w:rPr>
              <w:t>Lab</w:t>
            </w:r>
            <w:proofErr w:type="spellEnd"/>
            <w:r>
              <w:rPr>
                <w:b/>
                <w:bCs/>
                <w:color w:val="375623"/>
                <w:sz w:val="21"/>
                <w:szCs w:val="21"/>
              </w:rPr>
              <w:t xml:space="preserve"> </w:t>
            </w:r>
            <w:proofErr w:type="spellStart"/>
            <w:r>
              <w:rPr>
                <w:b/>
                <w:bCs/>
                <w:color w:val="375623"/>
                <w:sz w:val="21"/>
                <w:szCs w:val="21"/>
              </w:rPr>
              <w:t>UTMStack</w:t>
            </w:r>
            <w:proofErr w:type="spellEnd"/>
            <w:r>
              <w:rPr>
                <w:b/>
                <w:bCs/>
                <w:color w:val="375623"/>
                <w:sz w:val="21"/>
                <w:szCs w:val="21"/>
              </w:rPr>
              <w:t xml:space="preserve"> : règles M365 validées en live</w:t>
            </w:r>
          </w:p>
        </w:tc>
      </w:tr>
      <w:tr w:rsidR="00C33B62" w14:paraId="48A34724" w14:textId="77777777">
        <w:tc>
          <w:tcPr>
            <w:tcW w:w="0" w:type="auto"/>
            <w:tcBorders>
              <w:left w:val="thick" w:sz="12" w:space="0" w:color="375623"/>
            </w:tcBorders>
            <w:shd w:val="clear" w:color="auto" w:fill="E2EFDA"/>
            <w:tcMar>
              <w:top w:w="30" w:type="dxa"/>
              <w:left w:w="160" w:type="dxa"/>
              <w:bottom w:w="30" w:type="dxa"/>
              <w:right w:w="160" w:type="dxa"/>
            </w:tcMar>
          </w:tcPr>
          <w:p w14:paraId="376F6C87" w14:textId="77777777" w:rsidR="00C33B62" w:rsidRDefault="00000000">
            <w:pPr>
              <w:spacing w:before="30" w:after="30"/>
              <w:ind w:left="160"/>
            </w:pPr>
            <w:r>
              <w:rPr>
                <w:sz w:val="20"/>
                <w:szCs w:val="20"/>
              </w:rPr>
              <w:t xml:space="preserve">Le </w:t>
            </w:r>
            <w:proofErr w:type="spellStart"/>
            <w:r>
              <w:rPr>
                <w:sz w:val="20"/>
                <w:szCs w:val="20"/>
              </w:rPr>
              <w:t>lab</w:t>
            </w:r>
            <w:proofErr w:type="spellEnd"/>
            <w:r>
              <w:rPr>
                <w:sz w:val="20"/>
                <w:szCs w:val="20"/>
              </w:rPr>
              <w:t xml:space="preserve"> </w:t>
            </w:r>
            <w:proofErr w:type="spellStart"/>
            <w:r>
              <w:rPr>
                <w:sz w:val="20"/>
                <w:szCs w:val="20"/>
              </w:rPr>
              <w:t>UTMStack</w:t>
            </w:r>
            <w:proofErr w:type="spellEnd"/>
            <w:r>
              <w:rPr>
                <w:sz w:val="20"/>
                <w:szCs w:val="20"/>
              </w:rPr>
              <w:t xml:space="preserve"> documenté sur GitHub Pages couvre l'ensemble des règles de corrélation M365</w:t>
            </w:r>
          </w:p>
        </w:tc>
      </w:tr>
      <w:tr w:rsidR="00C33B62" w14:paraId="33A22289" w14:textId="77777777">
        <w:tc>
          <w:tcPr>
            <w:tcW w:w="0" w:type="auto"/>
            <w:tcBorders>
              <w:left w:val="thick" w:sz="12" w:space="0" w:color="375623"/>
            </w:tcBorders>
            <w:shd w:val="clear" w:color="auto" w:fill="E2EFDA"/>
            <w:tcMar>
              <w:top w:w="30" w:type="dxa"/>
              <w:left w:w="160" w:type="dxa"/>
              <w:bottom w:w="30" w:type="dxa"/>
              <w:right w:w="160" w:type="dxa"/>
            </w:tcMar>
          </w:tcPr>
          <w:p w14:paraId="3AED1096" w14:textId="77777777" w:rsidR="00C33B62" w:rsidRDefault="00000000">
            <w:pPr>
              <w:spacing w:before="30" w:after="30"/>
              <w:ind w:left="160"/>
            </w:pPr>
            <w:r>
              <w:rPr>
                <w:sz w:val="20"/>
                <w:szCs w:val="20"/>
              </w:rPr>
              <w:t>utilisées dans ce guide, avec les YAML prêts à importer, les tests de déclenchement documentés</w:t>
            </w:r>
          </w:p>
        </w:tc>
      </w:tr>
      <w:tr w:rsidR="00C33B62" w14:paraId="02C6E73E" w14:textId="77777777">
        <w:tc>
          <w:tcPr>
            <w:tcW w:w="0" w:type="auto"/>
            <w:tcBorders>
              <w:left w:val="thick" w:sz="12" w:space="0" w:color="375623"/>
            </w:tcBorders>
            <w:shd w:val="clear" w:color="auto" w:fill="E2EFDA"/>
            <w:tcMar>
              <w:top w:w="30" w:type="dxa"/>
              <w:left w:w="160" w:type="dxa"/>
              <w:bottom w:w="30" w:type="dxa"/>
              <w:right w:w="160" w:type="dxa"/>
            </w:tcMar>
          </w:tcPr>
          <w:p w14:paraId="6E13A5A7" w14:textId="77777777" w:rsidR="00C33B62" w:rsidRDefault="00000000">
            <w:pPr>
              <w:spacing w:before="30" w:after="30"/>
              <w:ind w:left="160"/>
            </w:pPr>
            <w:r>
              <w:rPr>
                <w:sz w:val="20"/>
                <w:szCs w:val="20"/>
              </w:rPr>
              <w:t>et les champs disponibles dans chaque alerte.</w:t>
            </w:r>
          </w:p>
        </w:tc>
      </w:tr>
      <w:tr w:rsidR="00C33B62" w14:paraId="1260DA1D" w14:textId="77777777">
        <w:tc>
          <w:tcPr>
            <w:tcW w:w="0" w:type="auto"/>
            <w:tcBorders>
              <w:left w:val="thick" w:sz="12" w:space="0" w:color="375623"/>
            </w:tcBorders>
            <w:shd w:val="clear" w:color="auto" w:fill="E2EFDA"/>
            <w:tcMar>
              <w:top w:w="30" w:type="dxa"/>
              <w:left w:w="160" w:type="dxa"/>
              <w:bottom w:w="30" w:type="dxa"/>
              <w:right w:w="160" w:type="dxa"/>
            </w:tcMar>
          </w:tcPr>
          <w:p w14:paraId="23A1D479" w14:textId="77777777" w:rsidR="00C33B62" w:rsidRDefault="00C33B62">
            <w:pPr>
              <w:spacing w:before="30" w:after="30"/>
              <w:ind w:left="160"/>
            </w:pPr>
          </w:p>
        </w:tc>
      </w:tr>
      <w:tr w:rsidR="00C33B62" w14:paraId="0D236958" w14:textId="77777777">
        <w:tc>
          <w:tcPr>
            <w:tcW w:w="0" w:type="auto"/>
            <w:tcBorders>
              <w:left w:val="thick" w:sz="12" w:space="0" w:color="375623"/>
            </w:tcBorders>
            <w:shd w:val="clear" w:color="auto" w:fill="E2EFDA"/>
            <w:tcMar>
              <w:top w:w="30" w:type="dxa"/>
              <w:left w:w="160" w:type="dxa"/>
              <w:bottom w:w="30" w:type="dxa"/>
              <w:right w:w="160" w:type="dxa"/>
            </w:tcMar>
          </w:tcPr>
          <w:p w14:paraId="289C3ED6" w14:textId="77777777" w:rsidR="00C33B62" w:rsidRDefault="00000000">
            <w:pPr>
              <w:spacing w:before="30" w:after="30"/>
              <w:ind w:left="160"/>
            </w:pPr>
            <w:r>
              <w:rPr>
                <w:sz w:val="20"/>
                <w:szCs w:val="20"/>
              </w:rPr>
              <w:t>Chapitre 11 : règles de corrélation M-</w:t>
            </w:r>
            <w:proofErr w:type="spellStart"/>
            <w:r>
              <w:rPr>
                <w:sz w:val="20"/>
                <w:szCs w:val="20"/>
              </w:rPr>
              <w:t>series</w:t>
            </w:r>
            <w:proofErr w:type="spellEnd"/>
            <w:r>
              <w:rPr>
                <w:sz w:val="20"/>
                <w:szCs w:val="20"/>
              </w:rPr>
              <w:t xml:space="preserve"> (dont M-new-1 et M-new-2)</w:t>
            </w:r>
          </w:p>
        </w:tc>
      </w:tr>
      <w:tr w:rsidR="00C33B62" w14:paraId="166D3BE4" w14:textId="77777777">
        <w:tc>
          <w:tcPr>
            <w:tcW w:w="0" w:type="auto"/>
            <w:tcBorders>
              <w:left w:val="thick" w:sz="12" w:space="0" w:color="375623"/>
            </w:tcBorders>
            <w:shd w:val="clear" w:color="auto" w:fill="E2EFDA"/>
            <w:tcMar>
              <w:top w:w="30" w:type="dxa"/>
              <w:left w:w="160" w:type="dxa"/>
              <w:bottom w:w="30" w:type="dxa"/>
              <w:right w:w="160" w:type="dxa"/>
            </w:tcMar>
          </w:tcPr>
          <w:p w14:paraId="228D0107" w14:textId="77777777" w:rsidR="00C33B62" w:rsidRDefault="00000000">
            <w:pPr>
              <w:spacing w:before="30" w:after="30"/>
              <w:ind w:left="160"/>
            </w:pPr>
            <w:r>
              <w:rPr>
                <w:sz w:val="20"/>
                <w:szCs w:val="20"/>
              </w:rPr>
              <w:t>https://doit4everyone.github.io/utmstack-lab/docs/11-correlations-yaml.html</w:t>
            </w:r>
          </w:p>
        </w:tc>
      </w:tr>
      <w:tr w:rsidR="00C33B62" w14:paraId="38FA71C1" w14:textId="77777777">
        <w:tc>
          <w:tcPr>
            <w:tcW w:w="0" w:type="auto"/>
            <w:tcBorders>
              <w:left w:val="thick" w:sz="12" w:space="0" w:color="375623"/>
            </w:tcBorders>
            <w:shd w:val="clear" w:color="auto" w:fill="E2EFDA"/>
            <w:tcMar>
              <w:top w:w="30" w:type="dxa"/>
              <w:left w:w="160" w:type="dxa"/>
              <w:bottom w:w="30" w:type="dxa"/>
              <w:right w:w="160" w:type="dxa"/>
            </w:tcMar>
          </w:tcPr>
          <w:p w14:paraId="779F6534" w14:textId="77777777" w:rsidR="00C33B62" w:rsidRDefault="00C33B62">
            <w:pPr>
              <w:spacing w:before="30" w:after="30"/>
              <w:ind w:left="160"/>
            </w:pPr>
          </w:p>
        </w:tc>
      </w:tr>
      <w:tr w:rsidR="00C33B62" w14:paraId="1C137EAE" w14:textId="77777777">
        <w:tc>
          <w:tcPr>
            <w:tcW w:w="0" w:type="auto"/>
            <w:tcBorders>
              <w:left w:val="thick" w:sz="12" w:space="0" w:color="375623"/>
            </w:tcBorders>
            <w:shd w:val="clear" w:color="auto" w:fill="E2EFDA"/>
            <w:tcMar>
              <w:top w:w="30" w:type="dxa"/>
              <w:left w:w="160" w:type="dxa"/>
              <w:bottom w:w="30" w:type="dxa"/>
              <w:right w:w="160" w:type="dxa"/>
            </w:tcMar>
          </w:tcPr>
          <w:p w14:paraId="7AEAC84F" w14:textId="77777777" w:rsidR="00C33B62" w:rsidRDefault="00000000">
            <w:pPr>
              <w:spacing w:before="30" w:after="30"/>
              <w:ind w:left="160"/>
            </w:pPr>
            <w:proofErr w:type="spellStart"/>
            <w:r>
              <w:rPr>
                <w:sz w:val="20"/>
                <w:szCs w:val="20"/>
              </w:rPr>
              <w:t>Lab</w:t>
            </w:r>
            <w:proofErr w:type="spellEnd"/>
            <w:r>
              <w:rPr>
                <w:sz w:val="20"/>
                <w:szCs w:val="20"/>
              </w:rPr>
              <w:t xml:space="preserve"> </w:t>
            </w:r>
            <w:proofErr w:type="spellStart"/>
            <w:r>
              <w:rPr>
                <w:sz w:val="20"/>
                <w:szCs w:val="20"/>
              </w:rPr>
              <w:t>UTMStack</w:t>
            </w:r>
            <w:proofErr w:type="spellEnd"/>
            <w:r>
              <w:rPr>
                <w:sz w:val="20"/>
                <w:szCs w:val="20"/>
              </w:rPr>
              <w:t xml:space="preserve"> complet :</w:t>
            </w:r>
          </w:p>
        </w:tc>
      </w:tr>
      <w:tr w:rsidR="00C33B62" w14:paraId="2C597D93" w14:textId="77777777">
        <w:tc>
          <w:tcPr>
            <w:tcW w:w="0" w:type="auto"/>
            <w:tcBorders>
              <w:left w:val="thick" w:sz="12" w:space="0" w:color="375623"/>
              <w:bottom w:val="single" w:sz="4" w:space="0" w:color="375623"/>
            </w:tcBorders>
            <w:shd w:val="clear" w:color="auto" w:fill="E2EFDA"/>
            <w:tcMar>
              <w:top w:w="30" w:type="dxa"/>
              <w:left w:w="160" w:type="dxa"/>
              <w:bottom w:w="30" w:type="dxa"/>
              <w:right w:w="160" w:type="dxa"/>
            </w:tcMar>
          </w:tcPr>
          <w:p w14:paraId="32EF95FB" w14:textId="77777777" w:rsidR="00C33B62" w:rsidRDefault="00000000">
            <w:pPr>
              <w:spacing w:before="30" w:after="30"/>
              <w:ind w:left="160"/>
            </w:pPr>
            <w:r>
              <w:rPr>
                <w:sz w:val="20"/>
                <w:szCs w:val="20"/>
              </w:rPr>
              <w:t>https://doit4everyone.github.io/utmstack-lab/</w:t>
            </w:r>
          </w:p>
        </w:tc>
      </w:tr>
    </w:tbl>
    <w:p w14:paraId="00333D82" w14:textId="081764C7" w:rsidR="00F55CA5" w:rsidRDefault="00F55CA5">
      <w:pPr>
        <w:spacing w:before="200"/>
      </w:pPr>
    </w:p>
    <w:p w14:paraId="0481E0BE" w14:textId="77777777" w:rsidR="00F55CA5" w:rsidRDefault="00F55CA5">
      <w:r>
        <w:br w:type="page"/>
      </w:r>
    </w:p>
    <w:p w14:paraId="48CB542E" w14:textId="77777777" w:rsidR="00C33B62" w:rsidRDefault="00000000">
      <w:pPr>
        <w:pStyle w:val="Titre1"/>
        <w:spacing w:before="400" w:after="120"/>
        <w:rPr>
          <w:b/>
          <w:bCs/>
          <w:color w:val="1F3864"/>
        </w:rPr>
      </w:pPr>
      <w:r>
        <w:lastRenderedPageBreak/>
        <w:t>12.  Renvois et ressources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317"/>
        <w:gridCol w:w="1840"/>
        <w:gridCol w:w="5203"/>
      </w:tblGrid>
      <w:tr w:rsidR="00C33B62" w14:paraId="0C683552" w14:textId="77777777">
        <w:tblPrEx>
          <w:tblCellMar>
            <w:top w:w="0" w:type="dxa"/>
            <w:bottom w:w="0" w:type="dxa"/>
          </w:tblCellMar>
        </w:tblPrEx>
        <w:tc>
          <w:tcPr>
            <w:tcW w:w="2800" w:type="dxa"/>
            <w:shd w:val="clear" w:color="auto" w:fill="1F3864"/>
            <w:tcMar>
              <w:top w:w="80" w:type="dxa"/>
              <w:left w:w="100" w:type="dxa"/>
              <w:bottom w:w="80" w:type="dxa"/>
              <w:right w:w="100" w:type="dxa"/>
            </w:tcMar>
          </w:tcPr>
          <w:p w14:paraId="3B694C25" w14:textId="77777777" w:rsidR="00C33B62" w:rsidRDefault="00000000">
            <w:pPr>
              <w:spacing w:before="80" w:after="80"/>
              <w:ind w:left="100"/>
            </w:pPr>
            <w:r>
              <w:rPr>
                <w:b/>
                <w:bCs/>
                <w:color w:val="FFFFFF"/>
                <w:sz w:val="20"/>
                <w:szCs w:val="20"/>
              </w:rPr>
              <w:t>Document / Ressource</w:t>
            </w:r>
          </w:p>
        </w:tc>
        <w:tc>
          <w:tcPr>
            <w:tcW w:w="2200" w:type="dxa"/>
            <w:shd w:val="clear" w:color="auto" w:fill="1F3864"/>
            <w:tcMar>
              <w:top w:w="80" w:type="dxa"/>
              <w:left w:w="100" w:type="dxa"/>
              <w:bottom w:w="80" w:type="dxa"/>
              <w:right w:w="100" w:type="dxa"/>
            </w:tcMar>
          </w:tcPr>
          <w:p w14:paraId="519AEABA" w14:textId="77777777" w:rsidR="00C33B62" w:rsidRDefault="00000000">
            <w:pPr>
              <w:spacing w:before="80" w:after="80"/>
              <w:ind w:left="100"/>
            </w:pPr>
            <w:r>
              <w:rPr>
                <w:b/>
                <w:bCs/>
                <w:color w:val="FFFFFF"/>
                <w:sz w:val="20"/>
                <w:szCs w:val="20"/>
              </w:rPr>
              <w:t>Périmètre licence</w:t>
            </w:r>
          </w:p>
        </w:tc>
        <w:tc>
          <w:tcPr>
            <w:tcW w:w="4360" w:type="dxa"/>
            <w:shd w:val="clear" w:color="auto" w:fill="1F3864"/>
            <w:tcMar>
              <w:top w:w="80" w:type="dxa"/>
              <w:left w:w="100" w:type="dxa"/>
              <w:bottom w:w="80" w:type="dxa"/>
              <w:right w:w="100" w:type="dxa"/>
            </w:tcMar>
          </w:tcPr>
          <w:p w14:paraId="3F2BBFC1" w14:textId="77777777" w:rsidR="00C33B62" w:rsidRDefault="00000000">
            <w:pPr>
              <w:spacing w:before="80" w:after="80"/>
              <w:ind w:left="100"/>
            </w:pPr>
            <w:r>
              <w:rPr>
                <w:b/>
                <w:bCs/>
                <w:color w:val="FFFFFF"/>
                <w:sz w:val="20"/>
                <w:szCs w:val="20"/>
              </w:rPr>
              <w:t>URL</w:t>
            </w:r>
          </w:p>
        </w:tc>
      </w:tr>
      <w:tr w:rsidR="00C33B62" w14:paraId="6802B9C8" w14:textId="77777777">
        <w:tblPrEx>
          <w:tblCellMar>
            <w:top w:w="0" w:type="dxa"/>
            <w:bottom w:w="0" w:type="dxa"/>
          </w:tblCellMar>
        </w:tblPrEx>
        <w:tc>
          <w:tcPr>
            <w:tcW w:w="2800" w:type="dxa"/>
            <w:shd w:val="clear" w:color="auto" w:fill="FFFFFF"/>
            <w:tcMar>
              <w:top w:w="60" w:type="dxa"/>
              <w:left w:w="100" w:type="dxa"/>
              <w:bottom w:w="60" w:type="dxa"/>
              <w:right w:w="100" w:type="dxa"/>
            </w:tcMar>
          </w:tcPr>
          <w:p w14:paraId="14D234FA" w14:textId="77777777" w:rsidR="00C33B62" w:rsidRDefault="00000000">
            <w:pPr>
              <w:spacing w:before="60" w:after="60"/>
              <w:ind w:left="100"/>
            </w:pPr>
            <w:r>
              <w:rPr>
                <w:sz w:val="20"/>
                <w:szCs w:val="20"/>
              </w:rPr>
              <w:t xml:space="preserve">Guide MVC Purview </w:t>
            </w:r>
            <w:proofErr w:type="spellStart"/>
            <w:r>
              <w:rPr>
                <w:sz w:val="20"/>
                <w:szCs w:val="20"/>
              </w:rPr>
              <w:t>nLPD</w:t>
            </w:r>
            <w:proofErr w:type="spellEnd"/>
            <w:r>
              <w:rPr>
                <w:sz w:val="20"/>
                <w:szCs w:val="20"/>
              </w:rPr>
              <w:t xml:space="preserve"> : PME Suisse</w:t>
            </w:r>
          </w:p>
        </w:tc>
        <w:tc>
          <w:tcPr>
            <w:tcW w:w="2200" w:type="dxa"/>
            <w:shd w:val="clear" w:color="auto" w:fill="FFFFFF"/>
            <w:tcMar>
              <w:top w:w="60" w:type="dxa"/>
              <w:left w:w="100" w:type="dxa"/>
              <w:bottom w:w="60" w:type="dxa"/>
              <w:right w:w="100" w:type="dxa"/>
            </w:tcMar>
          </w:tcPr>
          <w:p w14:paraId="5F471869" w14:textId="77777777" w:rsidR="00C33B62" w:rsidRDefault="00000000">
            <w:pPr>
              <w:spacing w:before="60" w:after="60"/>
              <w:ind w:left="100"/>
            </w:pPr>
            <w:r>
              <w:rPr>
                <w:sz w:val="20"/>
                <w:szCs w:val="20"/>
              </w:rPr>
              <w:t>Business Premium (sans add-on)</w:t>
            </w:r>
          </w:p>
        </w:tc>
        <w:tc>
          <w:tcPr>
            <w:tcW w:w="4360" w:type="dxa"/>
            <w:shd w:val="clear" w:color="auto" w:fill="FFFFFF"/>
            <w:tcMar>
              <w:top w:w="60" w:type="dxa"/>
              <w:left w:w="100" w:type="dxa"/>
              <w:bottom w:w="60" w:type="dxa"/>
              <w:right w:w="100" w:type="dxa"/>
            </w:tcMar>
          </w:tcPr>
          <w:p w14:paraId="458059D2" w14:textId="77777777" w:rsidR="00C33B62" w:rsidRDefault="00000000">
            <w:pPr>
              <w:spacing w:before="60" w:after="60"/>
              <w:ind w:left="100"/>
            </w:pPr>
            <w:r>
              <w:rPr>
                <w:sz w:val="20"/>
                <w:szCs w:val="20"/>
              </w:rPr>
              <w:t>https://doit4everyone.github.io/Configuration-Purview-PME-Suisse-nLPD/</w:t>
            </w:r>
          </w:p>
        </w:tc>
      </w:tr>
      <w:tr w:rsidR="00C33B62" w14:paraId="1ACE8286" w14:textId="77777777">
        <w:tblPrEx>
          <w:tblCellMar>
            <w:top w:w="0" w:type="dxa"/>
            <w:bottom w:w="0" w:type="dxa"/>
          </w:tblCellMar>
        </w:tblPrEx>
        <w:tc>
          <w:tcPr>
            <w:tcW w:w="2800" w:type="dxa"/>
            <w:shd w:val="clear" w:color="auto" w:fill="EEF4FB"/>
            <w:tcMar>
              <w:top w:w="60" w:type="dxa"/>
              <w:left w:w="100" w:type="dxa"/>
              <w:bottom w:w="60" w:type="dxa"/>
              <w:right w:w="100" w:type="dxa"/>
            </w:tcMar>
          </w:tcPr>
          <w:p w14:paraId="4B9E2E75" w14:textId="77777777" w:rsidR="00C33B62" w:rsidRDefault="00000000">
            <w:pPr>
              <w:spacing w:before="60" w:after="60"/>
              <w:ind w:left="100"/>
            </w:pPr>
            <w:r>
              <w:rPr>
                <w:sz w:val="20"/>
                <w:szCs w:val="20"/>
              </w:rPr>
              <w:t>Guide complet Purview 2026 : IRM (8.2), eDiscovery (8.3)</w:t>
            </w:r>
          </w:p>
        </w:tc>
        <w:tc>
          <w:tcPr>
            <w:tcW w:w="2200" w:type="dxa"/>
            <w:shd w:val="clear" w:color="auto" w:fill="EEF4FB"/>
            <w:tcMar>
              <w:top w:w="60" w:type="dxa"/>
              <w:left w:w="100" w:type="dxa"/>
              <w:bottom w:w="60" w:type="dxa"/>
              <w:right w:w="100" w:type="dxa"/>
            </w:tcMar>
          </w:tcPr>
          <w:p w14:paraId="0E692190" w14:textId="77777777" w:rsidR="00C33B62" w:rsidRDefault="00000000">
            <w:pPr>
              <w:spacing w:before="60" w:after="60"/>
              <w:ind w:left="100"/>
            </w:pPr>
            <w:r>
              <w:rPr>
                <w:sz w:val="20"/>
                <w:szCs w:val="20"/>
              </w:rPr>
              <w:t>Business Premium + Purview Suite (add-on requis)</w:t>
            </w:r>
          </w:p>
        </w:tc>
        <w:tc>
          <w:tcPr>
            <w:tcW w:w="4360" w:type="dxa"/>
            <w:shd w:val="clear" w:color="auto" w:fill="EEF4FB"/>
            <w:tcMar>
              <w:top w:w="60" w:type="dxa"/>
              <w:left w:w="100" w:type="dxa"/>
              <w:bottom w:w="60" w:type="dxa"/>
              <w:right w:w="100" w:type="dxa"/>
            </w:tcMar>
          </w:tcPr>
          <w:p w14:paraId="723949BB" w14:textId="77777777" w:rsidR="00C33B62" w:rsidRDefault="00000000">
            <w:pPr>
              <w:spacing w:before="60" w:after="60"/>
              <w:ind w:left="100"/>
            </w:pPr>
            <w:r>
              <w:rPr>
                <w:sz w:val="20"/>
                <w:szCs w:val="20"/>
              </w:rPr>
              <w:t>https://doit4everyone.github.io/microsoft-purview-configuration-2026-nLPD/docs/09-fonctionnalites-avancees.html</w:t>
            </w:r>
          </w:p>
        </w:tc>
      </w:tr>
      <w:tr w:rsidR="00C33B62" w14:paraId="6093FB94" w14:textId="77777777">
        <w:tblPrEx>
          <w:tblCellMar>
            <w:top w:w="0" w:type="dxa"/>
            <w:bottom w:w="0" w:type="dxa"/>
          </w:tblCellMar>
        </w:tblPrEx>
        <w:tc>
          <w:tcPr>
            <w:tcW w:w="2800" w:type="dxa"/>
            <w:shd w:val="clear" w:color="auto" w:fill="FFFFFF"/>
            <w:tcMar>
              <w:top w:w="60" w:type="dxa"/>
              <w:left w:w="100" w:type="dxa"/>
              <w:bottom w:w="60" w:type="dxa"/>
              <w:right w:w="100" w:type="dxa"/>
            </w:tcMar>
          </w:tcPr>
          <w:p w14:paraId="7F71FE41" w14:textId="77777777" w:rsidR="00C33B62" w:rsidRDefault="00000000">
            <w:pPr>
              <w:spacing w:before="60" w:after="60"/>
              <w:ind w:left="100"/>
            </w:pPr>
            <w:r>
              <w:rPr>
                <w:sz w:val="20"/>
                <w:szCs w:val="20"/>
              </w:rPr>
              <w:t xml:space="preserve">Guide Shadow AI / Gouvernance </w:t>
            </w:r>
            <w:proofErr w:type="spellStart"/>
            <w:r>
              <w:rPr>
                <w:sz w:val="20"/>
                <w:szCs w:val="20"/>
              </w:rPr>
              <w:t>Copilot</w:t>
            </w:r>
            <w:proofErr w:type="spellEnd"/>
          </w:p>
        </w:tc>
        <w:tc>
          <w:tcPr>
            <w:tcW w:w="2200" w:type="dxa"/>
            <w:shd w:val="clear" w:color="auto" w:fill="FFFFFF"/>
            <w:tcMar>
              <w:top w:w="60" w:type="dxa"/>
              <w:left w:w="100" w:type="dxa"/>
              <w:bottom w:w="60" w:type="dxa"/>
              <w:right w:w="100" w:type="dxa"/>
            </w:tcMar>
          </w:tcPr>
          <w:p w14:paraId="533410ED" w14:textId="77777777" w:rsidR="00C33B62" w:rsidRDefault="00000000">
            <w:pPr>
              <w:spacing w:before="60" w:after="60"/>
              <w:ind w:left="100"/>
            </w:pPr>
            <w:r>
              <w:rPr>
                <w:sz w:val="20"/>
                <w:szCs w:val="20"/>
              </w:rPr>
              <w:t>Business Premium + Purview Suite (add-on requis)</w:t>
            </w:r>
          </w:p>
        </w:tc>
        <w:tc>
          <w:tcPr>
            <w:tcW w:w="4360" w:type="dxa"/>
            <w:shd w:val="clear" w:color="auto" w:fill="FFFFFF"/>
            <w:tcMar>
              <w:top w:w="60" w:type="dxa"/>
              <w:left w:w="100" w:type="dxa"/>
              <w:bottom w:w="60" w:type="dxa"/>
              <w:right w:w="100" w:type="dxa"/>
            </w:tcMar>
          </w:tcPr>
          <w:p w14:paraId="0F7A441E" w14:textId="77777777" w:rsidR="00C33B62" w:rsidRDefault="00000000">
            <w:pPr>
              <w:spacing w:before="60" w:after="60"/>
              <w:ind w:left="100"/>
            </w:pPr>
            <w:r>
              <w:rPr>
                <w:sz w:val="20"/>
                <w:szCs w:val="20"/>
              </w:rPr>
              <w:t>https://doit4everyone.github.io/shadow-ai-governance-microsoft-365-nLPD/</w:t>
            </w:r>
          </w:p>
        </w:tc>
      </w:tr>
      <w:tr w:rsidR="00C33B62" w14:paraId="4A921880" w14:textId="77777777">
        <w:tblPrEx>
          <w:tblCellMar>
            <w:top w:w="0" w:type="dxa"/>
            <w:bottom w:w="0" w:type="dxa"/>
          </w:tblCellMar>
        </w:tblPrEx>
        <w:tc>
          <w:tcPr>
            <w:tcW w:w="2800" w:type="dxa"/>
            <w:shd w:val="clear" w:color="auto" w:fill="EEF4FB"/>
            <w:tcMar>
              <w:top w:w="60" w:type="dxa"/>
              <w:left w:w="100" w:type="dxa"/>
              <w:bottom w:w="60" w:type="dxa"/>
              <w:right w:w="100" w:type="dxa"/>
            </w:tcMar>
          </w:tcPr>
          <w:p w14:paraId="28273DF3" w14:textId="77777777" w:rsidR="00C33B62" w:rsidRDefault="00000000">
            <w:pPr>
              <w:spacing w:before="60" w:after="60"/>
              <w:ind w:left="100"/>
            </w:pPr>
            <w:proofErr w:type="spellStart"/>
            <w:r>
              <w:rPr>
                <w:sz w:val="20"/>
                <w:szCs w:val="20"/>
              </w:rPr>
              <w:t>Lab</w:t>
            </w:r>
            <w:proofErr w:type="spellEnd"/>
            <w:r>
              <w:rPr>
                <w:sz w:val="20"/>
                <w:szCs w:val="20"/>
              </w:rPr>
              <w:t xml:space="preserve"> </w:t>
            </w:r>
            <w:proofErr w:type="spellStart"/>
            <w:r>
              <w:rPr>
                <w:sz w:val="20"/>
                <w:szCs w:val="20"/>
              </w:rPr>
              <w:t>UTMStack</w:t>
            </w:r>
            <w:proofErr w:type="spellEnd"/>
            <w:r>
              <w:rPr>
                <w:sz w:val="20"/>
                <w:szCs w:val="20"/>
              </w:rPr>
              <w:t xml:space="preserve"> : Chapitre 11 (règles M-new-1, M-new-2)</w:t>
            </w:r>
          </w:p>
        </w:tc>
        <w:tc>
          <w:tcPr>
            <w:tcW w:w="2200" w:type="dxa"/>
            <w:shd w:val="clear" w:color="auto" w:fill="EEF4FB"/>
            <w:tcMar>
              <w:top w:w="60" w:type="dxa"/>
              <w:left w:w="100" w:type="dxa"/>
              <w:bottom w:w="60" w:type="dxa"/>
              <w:right w:w="100" w:type="dxa"/>
            </w:tcMar>
          </w:tcPr>
          <w:p w14:paraId="04805D4F" w14:textId="77777777" w:rsidR="00C33B62" w:rsidRDefault="00000000">
            <w:pPr>
              <w:spacing w:before="60" w:after="60"/>
              <w:ind w:left="100"/>
            </w:pPr>
            <w:proofErr w:type="spellStart"/>
            <w:r>
              <w:rPr>
                <w:sz w:val="20"/>
                <w:szCs w:val="20"/>
              </w:rPr>
              <w:t>UTMStack</w:t>
            </w:r>
            <w:proofErr w:type="spellEnd"/>
            <w:r>
              <w:rPr>
                <w:sz w:val="20"/>
                <w:szCs w:val="20"/>
              </w:rPr>
              <w:t xml:space="preserve"> CE (open source)</w:t>
            </w:r>
          </w:p>
        </w:tc>
        <w:tc>
          <w:tcPr>
            <w:tcW w:w="4360" w:type="dxa"/>
            <w:shd w:val="clear" w:color="auto" w:fill="EEF4FB"/>
            <w:tcMar>
              <w:top w:w="60" w:type="dxa"/>
              <w:left w:w="100" w:type="dxa"/>
              <w:bottom w:w="60" w:type="dxa"/>
              <w:right w:w="100" w:type="dxa"/>
            </w:tcMar>
          </w:tcPr>
          <w:p w14:paraId="4B8864DC" w14:textId="77777777" w:rsidR="00C33B62" w:rsidRDefault="00000000">
            <w:pPr>
              <w:spacing w:before="60" w:after="60"/>
              <w:ind w:left="100"/>
            </w:pPr>
            <w:r>
              <w:rPr>
                <w:sz w:val="20"/>
                <w:szCs w:val="20"/>
              </w:rPr>
              <w:t>https://doit4everyone.github.io/utmstack-lab/docs/11-correlations-yaml.html</w:t>
            </w:r>
          </w:p>
        </w:tc>
      </w:tr>
      <w:tr w:rsidR="00C33B62" w14:paraId="1B81AF96" w14:textId="77777777">
        <w:tblPrEx>
          <w:tblCellMar>
            <w:top w:w="0" w:type="dxa"/>
            <w:bottom w:w="0" w:type="dxa"/>
          </w:tblCellMar>
        </w:tblPrEx>
        <w:tc>
          <w:tcPr>
            <w:tcW w:w="2800" w:type="dxa"/>
            <w:shd w:val="clear" w:color="auto" w:fill="FFFFFF"/>
            <w:tcMar>
              <w:top w:w="60" w:type="dxa"/>
              <w:left w:w="100" w:type="dxa"/>
              <w:bottom w:w="60" w:type="dxa"/>
              <w:right w:w="100" w:type="dxa"/>
            </w:tcMar>
          </w:tcPr>
          <w:p w14:paraId="61C2B267" w14:textId="77777777" w:rsidR="00C33B62" w:rsidRDefault="00000000">
            <w:pPr>
              <w:spacing w:before="60" w:after="60"/>
              <w:ind w:left="100"/>
            </w:pPr>
            <w:proofErr w:type="spellStart"/>
            <w:r>
              <w:rPr>
                <w:sz w:val="20"/>
                <w:szCs w:val="20"/>
              </w:rPr>
              <w:t>Lab</w:t>
            </w:r>
            <w:proofErr w:type="spellEnd"/>
            <w:r>
              <w:rPr>
                <w:sz w:val="20"/>
                <w:szCs w:val="20"/>
              </w:rPr>
              <w:t xml:space="preserve"> </w:t>
            </w:r>
            <w:proofErr w:type="spellStart"/>
            <w:r>
              <w:rPr>
                <w:sz w:val="20"/>
                <w:szCs w:val="20"/>
              </w:rPr>
              <w:t>UTMStack</w:t>
            </w:r>
            <w:proofErr w:type="spellEnd"/>
            <w:r>
              <w:rPr>
                <w:sz w:val="20"/>
                <w:szCs w:val="20"/>
              </w:rPr>
              <w:t xml:space="preserve"> : accueil</w:t>
            </w:r>
          </w:p>
        </w:tc>
        <w:tc>
          <w:tcPr>
            <w:tcW w:w="2200" w:type="dxa"/>
            <w:shd w:val="clear" w:color="auto" w:fill="FFFFFF"/>
            <w:tcMar>
              <w:top w:w="60" w:type="dxa"/>
              <w:left w:w="100" w:type="dxa"/>
              <w:bottom w:w="60" w:type="dxa"/>
              <w:right w:w="100" w:type="dxa"/>
            </w:tcMar>
          </w:tcPr>
          <w:p w14:paraId="0542F356" w14:textId="77777777" w:rsidR="00C33B62" w:rsidRDefault="00000000">
            <w:pPr>
              <w:spacing w:before="60" w:after="60"/>
              <w:ind w:left="100"/>
            </w:pPr>
            <w:proofErr w:type="spellStart"/>
            <w:r>
              <w:rPr>
                <w:sz w:val="20"/>
                <w:szCs w:val="20"/>
              </w:rPr>
              <w:t>UTMStack</w:t>
            </w:r>
            <w:proofErr w:type="spellEnd"/>
            <w:r>
              <w:rPr>
                <w:sz w:val="20"/>
                <w:szCs w:val="20"/>
              </w:rPr>
              <w:t xml:space="preserve"> CE (open source)</w:t>
            </w:r>
          </w:p>
        </w:tc>
        <w:tc>
          <w:tcPr>
            <w:tcW w:w="4360" w:type="dxa"/>
            <w:shd w:val="clear" w:color="auto" w:fill="FFFFFF"/>
            <w:tcMar>
              <w:top w:w="60" w:type="dxa"/>
              <w:left w:w="100" w:type="dxa"/>
              <w:bottom w:w="60" w:type="dxa"/>
              <w:right w:w="100" w:type="dxa"/>
            </w:tcMar>
          </w:tcPr>
          <w:p w14:paraId="747DDC84" w14:textId="77777777" w:rsidR="00C33B62" w:rsidRDefault="00000000">
            <w:pPr>
              <w:spacing w:before="60" w:after="60"/>
              <w:ind w:left="100"/>
            </w:pPr>
            <w:r>
              <w:rPr>
                <w:sz w:val="20"/>
                <w:szCs w:val="20"/>
              </w:rPr>
              <w:t>https://doit4everyone.github.io/utmstack-lab/</w:t>
            </w:r>
          </w:p>
        </w:tc>
      </w:tr>
      <w:tr w:rsidR="00C33B62" w14:paraId="0FF9CA41" w14:textId="77777777">
        <w:tblPrEx>
          <w:tblCellMar>
            <w:top w:w="0" w:type="dxa"/>
            <w:bottom w:w="0" w:type="dxa"/>
          </w:tblCellMar>
        </w:tblPrEx>
        <w:tc>
          <w:tcPr>
            <w:tcW w:w="2800" w:type="dxa"/>
            <w:shd w:val="clear" w:color="auto" w:fill="EEF4FB"/>
            <w:tcMar>
              <w:top w:w="60" w:type="dxa"/>
              <w:left w:w="100" w:type="dxa"/>
              <w:bottom w:w="60" w:type="dxa"/>
              <w:right w:w="100" w:type="dxa"/>
            </w:tcMar>
          </w:tcPr>
          <w:p w14:paraId="5939DC3E" w14:textId="77777777" w:rsidR="00C33B62" w:rsidRDefault="00000000">
            <w:pPr>
              <w:spacing w:before="60" w:after="60"/>
              <w:ind w:left="100"/>
            </w:pPr>
            <w:r>
              <w:rPr>
                <w:sz w:val="20"/>
                <w:szCs w:val="20"/>
              </w:rPr>
              <w:t>Microsoft : Cloud Kerberos Trust</w:t>
            </w:r>
          </w:p>
        </w:tc>
        <w:tc>
          <w:tcPr>
            <w:tcW w:w="2200" w:type="dxa"/>
            <w:shd w:val="clear" w:color="auto" w:fill="EEF4FB"/>
            <w:tcMar>
              <w:top w:w="60" w:type="dxa"/>
              <w:left w:w="100" w:type="dxa"/>
              <w:bottom w:w="60" w:type="dxa"/>
              <w:right w:w="100" w:type="dxa"/>
            </w:tcMar>
          </w:tcPr>
          <w:p w14:paraId="1BC30CB2" w14:textId="77777777" w:rsidR="00C33B62" w:rsidRDefault="00000000">
            <w:pPr>
              <w:spacing w:before="60" w:after="60"/>
              <w:ind w:left="100"/>
            </w:pPr>
            <w:r>
              <w:rPr>
                <w:sz w:val="20"/>
                <w:szCs w:val="20"/>
              </w:rPr>
              <w:t>Business Premium (inclus)</w:t>
            </w:r>
          </w:p>
        </w:tc>
        <w:tc>
          <w:tcPr>
            <w:tcW w:w="4360" w:type="dxa"/>
            <w:shd w:val="clear" w:color="auto" w:fill="EEF4FB"/>
            <w:tcMar>
              <w:top w:w="60" w:type="dxa"/>
              <w:left w:w="100" w:type="dxa"/>
              <w:bottom w:w="60" w:type="dxa"/>
              <w:right w:w="100" w:type="dxa"/>
            </w:tcMar>
          </w:tcPr>
          <w:p w14:paraId="24CAB7CC" w14:textId="77777777" w:rsidR="00C33B62" w:rsidRDefault="00000000">
            <w:pPr>
              <w:spacing w:before="60" w:after="60"/>
              <w:ind w:left="100"/>
            </w:pPr>
            <w:r>
              <w:rPr>
                <w:sz w:val="20"/>
                <w:szCs w:val="20"/>
              </w:rPr>
              <w:t>learn.microsoft.com/windows/security/identity-protection/hello-for-business/hello-hybrid-cloud-kerberos-trust</w:t>
            </w:r>
          </w:p>
        </w:tc>
      </w:tr>
      <w:tr w:rsidR="00C33B62" w14:paraId="6C892993" w14:textId="77777777">
        <w:tblPrEx>
          <w:tblCellMar>
            <w:top w:w="0" w:type="dxa"/>
            <w:bottom w:w="0" w:type="dxa"/>
          </w:tblCellMar>
        </w:tblPrEx>
        <w:tc>
          <w:tcPr>
            <w:tcW w:w="2800" w:type="dxa"/>
            <w:shd w:val="clear" w:color="auto" w:fill="FFFFFF"/>
            <w:tcMar>
              <w:top w:w="60" w:type="dxa"/>
              <w:left w:w="100" w:type="dxa"/>
              <w:bottom w:w="60" w:type="dxa"/>
              <w:right w:w="100" w:type="dxa"/>
            </w:tcMar>
          </w:tcPr>
          <w:p w14:paraId="7CD0DB7A" w14:textId="77777777" w:rsidR="00C33B62" w:rsidRDefault="00000000">
            <w:pPr>
              <w:spacing w:before="60" w:after="60"/>
              <w:ind w:left="100"/>
            </w:pPr>
            <w:r>
              <w:rPr>
                <w:sz w:val="20"/>
                <w:szCs w:val="20"/>
              </w:rPr>
              <w:t>Microsoft : CAE</w:t>
            </w:r>
          </w:p>
        </w:tc>
        <w:tc>
          <w:tcPr>
            <w:tcW w:w="2200" w:type="dxa"/>
            <w:shd w:val="clear" w:color="auto" w:fill="FFFFFF"/>
            <w:tcMar>
              <w:top w:w="60" w:type="dxa"/>
              <w:left w:w="100" w:type="dxa"/>
              <w:bottom w:w="60" w:type="dxa"/>
              <w:right w:w="100" w:type="dxa"/>
            </w:tcMar>
          </w:tcPr>
          <w:p w14:paraId="7380DC8A" w14:textId="77777777" w:rsidR="00C33B62" w:rsidRDefault="00000000">
            <w:pPr>
              <w:spacing w:before="60" w:after="60"/>
              <w:ind w:left="100"/>
            </w:pPr>
            <w:r>
              <w:rPr>
                <w:sz w:val="20"/>
                <w:szCs w:val="20"/>
              </w:rPr>
              <w:t>Business Premium (inclus)</w:t>
            </w:r>
          </w:p>
        </w:tc>
        <w:tc>
          <w:tcPr>
            <w:tcW w:w="4360" w:type="dxa"/>
            <w:shd w:val="clear" w:color="auto" w:fill="FFFFFF"/>
            <w:tcMar>
              <w:top w:w="60" w:type="dxa"/>
              <w:left w:w="100" w:type="dxa"/>
              <w:bottom w:w="60" w:type="dxa"/>
              <w:right w:w="100" w:type="dxa"/>
            </w:tcMar>
          </w:tcPr>
          <w:p w14:paraId="319998D6" w14:textId="77777777" w:rsidR="00C33B62" w:rsidRDefault="00000000">
            <w:pPr>
              <w:spacing w:before="60" w:after="60"/>
              <w:ind w:left="100"/>
            </w:pPr>
            <w:r>
              <w:rPr>
                <w:sz w:val="20"/>
                <w:szCs w:val="20"/>
              </w:rPr>
              <w:t>learn.microsoft.com/entra/identity/conditional-access/concept-continuous-access-evaluation</w:t>
            </w:r>
          </w:p>
        </w:tc>
      </w:tr>
      <w:tr w:rsidR="00C33B62" w14:paraId="0D8B6FA6" w14:textId="77777777">
        <w:tblPrEx>
          <w:tblCellMar>
            <w:top w:w="0" w:type="dxa"/>
            <w:bottom w:w="0" w:type="dxa"/>
          </w:tblCellMar>
        </w:tblPrEx>
        <w:tc>
          <w:tcPr>
            <w:tcW w:w="2800" w:type="dxa"/>
            <w:shd w:val="clear" w:color="auto" w:fill="EEF4FB"/>
            <w:tcMar>
              <w:top w:w="60" w:type="dxa"/>
              <w:left w:w="100" w:type="dxa"/>
              <w:bottom w:w="60" w:type="dxa"/>
              <w:right w:w="100" w:type="dxa"/>
            </w:tcMar>
          </w:tcPr>
          <w:p w14:paraId="650CD274" w14:textId="77777777" w:rsidR="00C33B62" w:rsidRDefault="00000000">
            <w:pPr>
              <w:spacing w:before="60" w:after="60"/>
              <w:ind w:left="100"/>
            </w:pPr>
            <w:r>
              <w:rPr>
                <w:sz w:val="20"/>
                <w:szCs w:val="20"/>
              </w:rPr>
              <w:t xml:space="preserve">Microsoft : FIDO2 </w:t>
            </w:r>
            <w:proofErr w:type="spellStart"/>
            <w:r>
              <w:rPr>
                <w:sz w:val="20"/>
                <w:szCs w:val="20"/>
              </w:rPr>
              <w:t>security</w:t>
            </w:r>
            <w:proofErr w:type="spellEnd"/>
            <w:r>
              <w:rPr>
                <w:sz w:val="20"/>
                <w:szCs w:val="20"/>
              </w:rPr>
              <w:t xml:space="preserve"> keys</w:t>
            </w:r>
          </w:p>
        </w:tc>
        <w:tc>
          <w:tcPr>
            <w:tcW w:w="2200" w:type="dxa"/>
            <w:shd w:val="clear" w:color="auto" w:fill="EEF4FB"/>
            <w:tcMar>
              <w:top w:w="60" w:type="dxa"/>
              <w:left w:w="100" w:type="dxa"/>
              <w:bottom w:w="60" w:type="dxa"/>
              <w:right w:w="100" w:type="dxa"/>
            </w:tcMar>
          </w:tcPr>
          <w:p w14:paraId="37F29544" w14:textId="77777777" w:rsidR="00C33B62" w:rsidRDefault="00000000">
            <w:pPr>
              <w:spacing w:before="60" w:after="60"/>
              <w:ind w:left="100"/>
            </w:pPr>
            <w:r>
              <w:rPr>
                <w:sz w:val="20"/>
                <w:szCs w:val="20"/>
              </w:rPr>
              <w:t>Business Premium (inclus)</w:t>
            </w:r>
          </w:p>
        </w:tc>
        <w:tc>
          <w:tcPr>
            <w:tcW w:w="4360" w:type="dxa"/>
            <w:shd w:val="clear" w:color="auto" w:fill="EEF4FB"/>
            <w:tcMar>
              <w:top w:w="60" w:type="dxa"/>
              <w:left w:w="100" w:type="dxa"/>
              <w:bottom w:w="60" w:type="dxa"/>
              <w:right w:w="100" w:type="dxa"/>
            </w:tcMar>
          </w:tcPr>
          <w:p w14:paraId="70552578" w14:textId="77777777" w:rsidR="00C33B62" w:rsidRDefault="00000000">
            <w:pPr>
              <w:spacing w:before="60" w:after="60"/>
              <w:ind w:left="100"/>
            </w:pPr>
            <w:r>
              <w:rPr>
                <w:sz w:val="20"/>
                <w:szCs w:val="20"/>
              </w:rPr>
              <w:t>learn.microsoft.com/entra/identity/authentication/howto-authentication-passwordless-security-key</w:t>
            </w:r>
          </w:p>
        </w:tc>
      </w:tr>
      <w:tr w:rsidR="00C33B62" w14:paraId="669A7D8B" w14:textId="77777777">
        <w:tblPrEx>
          <w:tblCellMar>
            <w:top w:w="0" w:type="dxa"/>
            <w:bottom w:w="0" w:type="dxa"/>
          </w:tblCellMar>
        </w:tblPrEx>
        <w:tc>
          <w:tcPr>
            <w:tcW w:w="2800" w:type="dxa"/>
            <w:shd w:val="clear" w:color="auto" w:fill="FFFFFF"/>
            <w:tcMar>
              <w:top w:w="60" w:type="dxa"/>
              <w:left w:w="100" w:type="dxa"/>
              <w:bottom w:w="60" w:type="dxa"/>
              <w:right w:w="100" w:type="dxa"/>
            </w:tcMar>
          </w:tcPr>
          <w:p w14:paraId="3946DAF1" w14:textId="77777777" w:rsidR="00C33B62" w:rsidRDefault="00000000">
            <w:pPr>
              <w:spacing w:before="60" w:after="60"/>
              <w:ind w:left="100"/>
            </w:pPr>
            <w:r>
              <w:rPr>
                <w:sz w:val="20"/>
                <w:szCs w:val="20"/>
              </w:rPr>
              <w:t xml:space="preserve">Microsoft : CVE-2026-69836 </w:t>
            </w:r>
            <w:proofErr w:type="spellStart"/>
            <w:r>
              <w:rPr>
                <w:sz w:val="20"/>
                <w:szCs w:val="20"/>
              </w:rPr>
              <w:t>advisory</w:t>
            </w:r>
            <w:proofErr w:type="spellEnd"/>
          </w:p>
        </w:tc>
        <w:tc>
          <w:tcPr>
            <w:tcW w:w="2200" w:type="dxa"/>
            <w:shd w:val="clear" w:color="auto" w:fill="FFFFFF"/>
            <w:tcMar>
              <w:top w:w="60" w:type="dxa"/>
              <w:left w:w="100" w:type="dxa"/>
              <w:bottom w:w="60" w:type="dxa"/>
              <w:right w:w="100" w:type="dxa"/>
            </w:tcMar>
          </w:tcPr>
          <w:p w14:paraId="6E4A2CC2" w14:textId="77777777" w:rsidR="00C33B62" w:rsidRDefault="00000000">
            <w:pPr>
              <w:spacing w:before="60" w:after="60"/>
              <w:ind w:left="100"/>
            </w:pPr>
            <w:r>
              <w:rPr>
                <w:sz w:val="20"/>
                <w:szCs w:val="20"/>
              </w:rPr>
              <w:t>N/A</w:t>
            </w:r>
          </w:p>
        </w:tc>
        <w:tc>
          <w:tcPr>
            <w:tcW w:w="4360" w:type="dxa"/>
            <w:shd w:val="clear" w:color="auto" w:fill="FFFFFF"/>
            <w:tcMar>
              <w:top w:w="60" w:type="dxa"/>
              <w:left w:w="100" w:type="dxa"/>
              <w:bottom w:w="60" w:type="dxa"/>
              <w:right w:w="100" w:type="dxa"/>
            </w:tcMar>
          </w:tcPr>
          <w:p w14:paraId="2EA40D2F" w14:textId="77777777" w:rsidR="00C33B62" w:rsidRDefault="00000000">
            <w:pPr>
              <w:spacing w:before="60" w:after="60"/>
              <w:ind w:left="100"/>
            </w:pPr>
            <w:r>
              <w:rPr>
                <w:sz w:val="20"/>
                <w:szCs w:val="20"/>
              </w:rPr>
              <w:t>msrc.microsoft.com/update-guide/</w:t>
            </w:r>
            <w:proofErr w:type="spellStart"/>
            <w:r>
              <w:rPr>
                <w:sz w:val="20"/>
                <w:szCs w:val="20"/>
              </w:rPr>
              <w:t>vulnerability</w:t>
            </w:r>
            <w:proofErr w:type="spellEnd"/>
            <w:r>
              <w:rPr>
                <w:sz w:val="20"/>
                <w:szCs w:val="20"/>
              </w:rPr>
              <w:t>/CVE-2026-69836</w:t>
            </w:r>
          </w:p>
        </w:tc>
      </w:tr>
    </w:tbl>
    <w:p w14:paraId="4FCF238C" w14:textId="77777777" w:rsidR="00C33B62" w:rsidRDefault="00C33B62">
      <w:pPr>
        <w:spacing w:before="160"/>
      </w:pPr>
    </w:p>
    <w:tbl>
      <w:tblPr>
        <w:tblW w:w="9360" w:type="dxa"/>
        <w:tblBorders>
          <w:insideH w:val="single" w:sz="4" w:space="0" w:color="auto"/>
          <w:insideV w:val="single" w:sz="4" w:space="0" w:color="auto"/>
        </w:tblBorders>
        <w:tblCellMar>
          <w:top w:w="160" w:type="dxa"/>
          <w:left w:w="10" w:type="dxa"/>
          <w:bottom w:w="160" w:type="dxa"/>
          <w:right w:w="10" w:type="dxa"/>
        </w:tblCellMar>
        <w:tblLook w:val="0000" w:firstRow="0" w:lastRow="0" w:firstColumn="0" w:lastColumn="0" w:noHBand="0" w:noVBand="0"/>
      </w:tblPr>
      <w:tblGrid>
        <w:gridCol w:w="9360"/>
      </w:tblGrid>
      <w:tr w:rsidR="00C33B62" w14:paraId="31A7C994" w14:textId="77777777">
        <w:tc>
          <w:tcPr>
            <w:tcW w:w="0" w:type="auto"/>
            <w:tcBorders>
              <w:top w:val="single" w:sz="4" w:space="0" w:color="1F3864"/>
              <w:left w:val="thick" w:sz="12" w:space="0" w:color="1F3864"/>
            </w:tcBorders>
            <w:shd w:val="clear" w:color="auto" w:fill="F2F2F2"/>
            <w:tcMar>
              <w:top w:w="80" w:type="dxa"/>
              <w:left w:w="160" w:type="dxa"/>
              <w:bottom w:w="80" w:type="dxa"/>
              <w:right w:w="160" w:type="dxa"/>
            </w:tcMar>
          </w:tcPr>
          <w:p w14:paraId="58939AD5" w14:textId="77777777" w:rsidR="00C33B62" w:rsidRDefault="00000000">
            <w:pPr>
              <w:spacing w:before="80" w:after="80"/>
              <w:ind w:left="160"/>
            </w:pPr>
            <w:r>
              <w:rPr>
                <w:b/>
                <w:bCs/>
                <w:color w:val="1F3864"/>
                <w:sz w:val="21"/>
                <w:szCs w:val="21"/>
              </w:rPr>
              <w:t>Version et statut</w:t>
            </w:r>
          </w:p>
        </w:tc>
      </w:tr>
      <w:tr w:rsidR="00C33B62" w14:paraId="78F3170D" w14:textId="77777777">
        <w:tc>
          <w:tcPr>
            <w:tcW w:w="0" w:type="auto"/>
            <w:tcBorders>
              <w:left w:val="thick" w:sz="12" w:space="0" w:color="1F3864"/>
            </w:tcBorders>
            <w:shd w:val="clear" w:color="auto" w:fill="F2F2F2"/>
            <w:tcMar>
              <w:top w:w="30" w:type="dxa"/>
              <w:left w:w="160" w:type="dxa"/>
              <w:bottom w:w="30" w:type="dxa"/>
              <w:right w:w="160" w:type="dxa"/>
            </w:tcMar>
          </w:tcPr>
          <w:p w14:paraId="0CECF156" w14:textId="77777777" w:rsidR="00C33B62" w:rsidRDefault="00000000">
            <w:pPr>
              <w:spacing w:before="30" w:after="30"/>
              <w:ind w:left="160"/>
            </w:pPr>
            <w:r>
              <w:rPr>
                <w:sz w:val="20"/>
                <w:szCs w:val="20"/>
              </w:rPr>
              <w:t>Version : v1.0  ·  Statut : validé terrain — août 2026</w:t>
            </w:r>
          </w:p>
        </w:tc>
      </w:tr>
      <w:tr w:rsidR="00C33B62" w14:paraId="3FE688E5" w14:textId="77777777">
        <w:tc>
          <w:tcPr>
            <w:tcW w:w="0" w:type="auto"/>
            <w:tcBorders>
              <w:left w:val="thick" w:sz="12" w:space="0" w:color="1F3864"/>
            </w:tcBorders>
            <w:shd w:val="clear" w:color="auto" w:fill="F2F2F2"/>
            <w:tcMar>
              <w:top w:w="30" w:type="dxa"/>
              <w:left w:w="160" w:type="dxa"/>
              <w:bottom w:w="30" w:type="dxa"/>
              <w:right w:w="160" w:type="dxa"/>
            </w:tcMar>
          </w:tcPr>
          <w:p w14:paraId="20C85160" w14:textId="77777777" w:rsidR="00C33B62" w:rsidRDefault="00000000">
            <w:pPr>
              <w:spacing w:before="30" w:after="30"/>
              <w:ind w:left="160"/>
            </w:pPr>
            <w:r>
              <w:rPr>
                <w:sz w:val="20"/>
                <w:szCs w:val="20"/>
              </w:rPr>
              <w:t>Auteur : [Nom du consultant]  ·  Date : août 2026</w:t>
            </w:r>
          </w:p>
        </w:tc>
      </w:tr>
      <w:tr w:rsidR="00C33B62" w14:paraId="534BBC72" w14:textId="77777777">
        <w:tc>
          <w:tcPr>
            <w:tcW w:w="0" w:type="auto"/>
            <w:tcBorders>
              <w:left w:val="thick" w:sz="12" w:space="0" w:color="1F3864"/>
            </w:tcBorders>
            <w:shd w:val="clear" w:color="auto" w:fill="F2F2F2"/>
            <w:tcMar>
              <w:top w:w="30" w:type="dxa"/>
              <w:left w:w="160" w:type="dxa"/>
              <w:bottom w:w="30" w:type="dxa"/>
              <w:right w:w="160" w:type="dxa"/>
            </w:tcMar>
          </w:tcPr>
          <w:p w14:paraId="0A1E9BCD" w14:textId="59DF75F7" w:rsidR="00C33B62" w:rsidRDefault="00C33B62">
            <w:pPr>
              <w:spacing w:before="30" w:after="30"/>
              <w:ind w:left="160"/>
            </w:pPr>
          </w:p>
        </w:tc>
      </w:tr>
      <w:tr w:rsidR="00C33B62" w14:paraId="7D1D027A" w14:textId="77777777">
        <w:tc>
          <w:tcPr>
            <w:tcW w:w="0" w:type="auto"/>
            <w:tcBorders>
              <w:left w:val="thick" w:sz="12" w:space="0" w:color="1F3864"/>
              <w:bottom w:val="single" w:sz="4" w:space="0" w:color="1F3864"/>
            </w:tcBorders>
            <w:shd w:val="clear" w:color="auto" w:fill="F2F2F2"/>
            <w:tcMar>
              <w:top w:w="30" w:type="dxa"/>
              <w:left w:w="160" w:type="dxa"/>
              <w:bottom w:w="30" w:type="dxa"/>
              <w:right w:w="160" w:type="dxa"/>
            </w:tcMar>
          </w:tcPr>
          <w:p w14:paraId="1B894B5D" w14:textId="6CBD6E9A" w:rsidR="00C33B62" w:rsidRDefault="00C33B62">
            <w:pPr>
              <w:spacing w:before="30" w:after="30"/>
              <w:ind w:left="160"/>
            </w:pPr>
          </w:p>
        </w:tc>
      </w:tr>
    </w:tbl>
    <w:p w14:paraId="5CF4FE66" w14:textId="77777777" w:rsidR="00FA0785" w:rsidRDefault="00FA0785"/>
    <w:sectPr w:rsidR="00FA0785">
      <w:pgSz w:w="11906" w:h="16838"/>
      <w:pgMar w:top="1134" w:right="1134" w:bottom="1134" w:left="1134"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1F02C3" w14:textId="77777777" w:rsidR="00FA0785" w:rsidRDefault="00FA0785">
      <w:r>
        <w:separator/>
      </w:r>
    </w:p>
  </w:endnote>
  <w:endnote w:type="continuationSeparator" w:id="0">
    <w:p w14:paraId="4AD933BF" w14:textId="77777777" w:rsidR="00FA0785" w:rsidRDefault="00FA07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03FCBE" w14:textId="77777777" w:rsidR="00FA0785" w:rsidRDefault="00FA0785">
      <w:r>
        <w:separator/>
      </w:r>
    </w:p>
  </w:footnote>
  <w:footnote w:type="continuationSeparator" w:id="0">
    <w:p w14:paraId="67EB7D11" w14:textId="77777777" w:rsidR="00FA0785" w:rsidRDefault="00FA07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92C683E"/>
    <w:multiLevelType w:val="hybridMultilevel"/>
    <w:tmpl w:val="AEE8A8B8"/>
    <w:lvl w:ilvl="0" w:tplc="18584B62">
      <w:start w:val="1"/>
      <w:numFmt w:val="bullet"/>
      <w:lvlText w:val="●"/>
      <w:lvlJc w:val="left"/>
      <w:pPr>
        <w:ind w:left="720" w:hanging="360"/>
      </w:pPr>
    </w:lvl>
    <w:lvl w:ilvl="1" w:tplc="6F4AEF8A">
      <w:start w:val="1"/>
      <w:numFmt w:val="bullet"/>
      <w:lvlText w:val="○"/>
      <w:lvlJc w:val="left"/>
      <w:pPr>
        <w:ind w:left="1440" w:hanging="360"/>
      </w:pPr>
    </w:lvl>
    <w:lvl w:ilvl="2" w:tplc="3D2C16E4">
      <w:start w:val="1"/>
      <w:numFmt w:val="bullet"/>
      <w:lvlText w:val="■"/>
      <w:lvlJc w:val="left"/>
      <w:pPr>
        <w:ind w:left="2160" w:hanging="360"/>
      </w:pPr>
    </w:lvl>
    <w:lvl w:ilvl="3" w:tplc="6D0A9CDC">
      <w:start w:val="1"/>
      <w:numFmt w:val="bullet"/>
      <w:lvlText w:val="●"/>
      <w:lvlJc w:val="left"/>
      <w:pPr>
        <w:ind w:left="2880" w:hanging="360"/>
      </w:pPr>
    </w:lvl>
    <w:lvl w:ilvl="4" w:tplc="5372B9B8">
      <w:start w:val="1"/>
      <w:numFmt w:val="bullet"/>
      <w:lvlText w:val="○"/>
      <w:lvlJc w:val="left"/>
      <w:pPr>
        <w:ind w:left="3600" w:hanging="360"/>
      </w:pPr>
    </w:lvl>
    <w:lvl w:ilvl="5" w:tplc="5B4CD240">
      <w:start w:val="1"/>
      <w:numFmt w:val="bullet"/>
      <w:lvlText w:val="■"/>
      <w:lvlJc w:val="left"/>
      <w:pPr>
        <w:ind w:left="4320" w:hanging="360"/>
      </w:pPr>
    </w:lvl>
    <w:lvl w:ilvl="6" w:tplc="6E729106">
      <w:start w:val="1"/>
      <w:numFmt w:val="bullet"/>
      <w:lvlText w:val="●"/>
      <w:lvlJc w:val="left"/>
      <w:pPr>
        <w:ind w:left="5040" w:hanging="360"/>
      </w:pPr>
    </w:lvl>
    <w:lvl w:ilvl="7" w:tplc="40741010">
      <w:start w:val="1"/>
      <w:numFmt w:val="bullet"/>
      <w:lvlText w:val="●"/>
      <w:lvlJc w:val="left"/>
      <w:pPr>
        <w:ind w:left="5760" w:hanging="360"/>
      </w:pPr>
    </w:lvl>
    <w:lvl w:ilvl="8" w:tplc="B0ECC30A">
      <w:start w:val="1"/>
      <w:numFmt w:val="bullet"/>
      <w:lvlText w:val="●"/>
      <w:lvlJc w:val="left"/>
      <w:pPr>
        <w:ind w:left="6480" w:hanging="360"/>
      </w:pPr>
    </w:lvl>
  </w:abstractNum>
  <w:num w:numId="1" w16cid:durableId="45017595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removePersonalInformation/>
  <w:removeDateAndTime/>
  <w:displayBackgroundShape/>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3B62"/>
    <w:rsid w:val="0058214B"/>
    <w:rsid w:val="006C66D7"/>
    <w:rsid w:val="00726661"/>
    <w:rsid w:val="008E0424"/>
    <w:rsid w:val="00A46A8D"/>
    <w:rsid w:val="00C33B62"/>
    <w:rsid w:val="00F55CA5"/>
    <w:rsid w:val="00FA0785"/>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714D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fr-CH" w:eastAsia="fr-CH"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uiPriority w:val="9"/>
    <w:qFormat/>
    <w:pPr>
      <w:outlineLvl w:val="0"/>
    </w:pPr>
    <w:rPr>
      <w:color w:val="2E74B5"/>
      <w:sz w:val="32"/>
      <w:szCs w:val="32"/>
    </w:rPr>
  </w:style>
  <w:style w:type="paragraph" w:styleId="Titre2">
    <w:name w:val="heading 2"/>
    <w:uiPriority w:val="9"/>
    <w:unhideWhenUsed/>
    <w:qFormat/>
    <w:pPr>
      <w:outlineLvl w:val="1"/>
    </w:pPr>
    <w:rPr>
      <w:color w:val="2E74B5"/>
      <w:sz w:val="26"/>
      <w:szCs w:val="26"/>
    </w:rPr>
  </w:style>
  <w:style w:type="paragraph" w:styleId="Titre3">
    <w:name w:val="heading 3"/>
    <w:uiPriority w:val="9"/>
    <w:unhideWhenUsed/>
    <w:qFormat/>
    <w:pPr>
      <w:outlineLvl w:val="2"/>
    </w:pPr>
    <w:rPr>
      <w:color w:val="1F4D78"/>
      <w:sz w:val="24"/>
      <w:szCs w:val="24"/>
    </w:rPr>
  </w:style>
  <w:style w:type="paragraph" w:styleId="Titre4">
    <w:name w:val="heading 4"/>
    <w:uiPriority w:val="9"/>
    <w:semiHidden/>
    <w:unhideWhenUsed/>
    <w:qFormat/>
    <w:pPr>
      <w:outlineLvl w:val="3"/>
    </w:pPr>
    <w:rPr>
      <w:i/>
      <w:iCs/>
      <w:color w:val="2E74B5"/>
    </w:rPr>
  </w:style>
  <w:style w:type="paragraph" w:styleId="Titre5">
    <w:name w:val="heading 5"/>
    <w:uiPriority w:val="9"/>
    <w:semiHidden/>
    <w:unhideWhenUsed/>
    <w:qFormat/>
    <w:pPr>
      <w:outlineLvl w:val="4"/>
    </w:pPr>
    <w:rPr>
      <w:color w:val="2E74B5"/>
    </w:rPr>
  </w:style>
  <w:style w:type="paragraph" w:styleId="Titre6">
    <w:name w:val="heading 6"/>
    <w:uiPriority w:val="9"/>
    <w:semiHidden/>
    <w:unhideWhenUsed/>
    <w:qFormat/>
    <w:pPr>
      <w:outlineLvl w:val="5"/>
    </w:pPr>
    <w:rPr>
      <w:color w:val="1F4D7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uiPriority w:val="10"/>
    <w:qFormat/>
    <w:rPr>
      <w:sz w:val="56"/>
      <w:szCs w:val="56"/>
    </w:rPr>
  </w:style>
  <w:style w:type="paragraph" w:customStyle="1" w:styleId="lev1">
    <w:name w:val="Élevé1"/>
    <w:qFormat/>
    <w:rPr>
      <w:b/>
      <w:bCs/>
    </w:rPr>
  </w:style>
  <w:style w:type="paragraph" w:styleId="Paragraphedeliste">
    <w:name w:val="List Paragraph"/>
    <w:qFormat/>
  </w:style>
  <w:style w:type="character" w:styleId="Lienhypertexte">
    <w:name w:val="Hyperlink"/>
    <w:uiPriority w:val="99"/>
    <w:unhideWhenUsed/>
    <w:rPr>
      <w:color w:val="0563C1"/>
      <w:u w:val="single"/>
    </w:rPr>
  </w:style>
  <w:style w:type="character" w:styleId="Appelnotedebasdep">
    <w:name w:val="footnote reference"/>
    <w:uiPriority w:val="99"/>
    <w:semiHidden/>
    <w:unhideWhenUsed/>
    <w:rPr>
      <w:vertAlign w:val="superscript"/>
    </w:rPr>
  </w:style>
  <w:style w:type="paragraph" w:styleId="Notedebasdepage">
    <w:name w:val="footnote text"/>
    <w:link w:val="NotedebasdepageCar"/>
    <w:uiPriority w:val="99"/>
    <w:semiHidden/>
    <w:unhideWhenUsed/>
    <w:rPr>
      <w:sz w:val="20"/>
      <w:szCs w:val="20"/>
    </w:rPr>
  </w:style>
  <w:style w:type="character" w:customStyle="1" w:styleId="NotedebasdepageCar">
    <w:name w:val="Note de bas de page Car"/>
    <w:link w:val="Notedebasdepage"/>
    <w:uiPriority w:val="99"/>
    <w:semiHidden/>
    <w:unhideWhenUsed/>
    <w:rPr>
      <w:sz w:val="20"/>
      <w:szCs w:val="20"/>
    </w:rPr>
  </w:style>
  <w:style w:type="character" w:styleId="Appeldenotedefin">
    <w:name w:val="endnote reference"/>
    <w:uiPriority w:val="99"/>
    <w:semiHidden/>
    <w:unhideWhenUsed/>
    <w:rPr>
      <w:vertAlign w:val="superscript"/>
    </w:rPr>
  </w:style>
  <w:style w:type="paragraph" w:styleId="Notedefin">
    <w:name w:val="endnote text"/>
    <w:link w:val="NotedefinCar"/>
    <w:uiPriority w:val="99"/>
    <w:semiHidden/>
    <w:unhideWhenUsed/>
    <w:rPr>
      <w:sz w:val="20"/>
      <w:szCs w:val="20"/>
    </w:rPr>
  </w:style>
  <w:style w:type="character" w:customStyle="1" w:styleId="NotedefinCar">
    <w:name w:val="Note de fin Car"/>
    <w:link w:val="Notedefin"/>
    <w:uiPriority w:val="99"/>
    <w:semiHidden/>
    <w:unhideWhenUsed/>
    <w:rPr>
      <w:sz w:val="20"/>
      <w:szCs w:val="20"/>
    </w:rPr>
  </w:style>
  <w:style w:type="paragraph" w:styleId="En-tte">
    <w:name w:val="header"/>
    <w:basedOn w:val="Normal"/>
    <w:link w:val="En-tteCar"/>
    <w:uiPriority w:val="99"/>
    <w:unhideWhenUsed/>
    <w:rsid w:val="008E0424"/>
    <w:pPr>
      <w:tabs>
        <w:tab w:val="center" w:pos="4536"/>
        <w:tab w:val="right" w:pos="9072"/>
      </w:tabs>
    </w:pPr>
  </w:style>
  <w:style w:type="character" w:customStyle="1" w:styleId="En-tteCar">
    <w:name w:val="En-tête Car"/>
    <w:basedOn w:val="Policepardfaut"/>
    <w:link w:val="En-tte"/>
    <w:uiPriority w:val="99"/>
    <w:rsid w:val="008E0424"/>
  </w:style>
  <w:style w:type="paragraph" w:styleId="Pieddepage">
    <w:name w:val="footer"/>
    <w:basedOn w:val="Normal"/>
    <w:link w:val="PieddepageCar"/>
    <w:uiPriority w:val="99"/>
    <w:unhideWhenUsed/>
    <w:rsid w:val="008E0424"/>
    <w:pPr>
      <w:tabs>
        <w:tab w:val="center" w:pos="4536"/>
        <w:tab w:val="right" w:pos="9072"/>
      </w:tabs>
    </w:pPr>
  </w:style>
  <w:style w:type="character" w:customStyle="1" w:styleId="PieddepageCar">
    <w:name w:val="Pied de page Car"/>
    <w:basedOn w:val="Policepardfaut"/>
    <w:link w:val="Pieddepage"/>
    <w:uiPriority w:val="99"/>
    <w:rsid w:val="008E04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33</Pages>
  <Words>8302</Words>
  <Characters>45662</Characters>
  <Application>Microsoft Office Word</Application>
  <DocSecurity>0</DocSecurity>
  <Lines>380</Lines>
  <Paragraphs>107</Paragraphs>
  <ScaleCrop>false</ScaleCrop>
  <Company/>
  <LinksUpToDate>false</LinksUpToDate>
  <CharactersWithSpaces>53857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2026-08-24T13:45:00Z</dcterms:created>
  <dcterms:modified xsi:type="dcterms:W3CDTF">2026-08-24T13:53:00Z</dcterms:modified>
</cp:coreProperties>
</file>